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B2" w:rsidRDefault="003F3AB2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</w:pPr>
      <w:bookmarkStart w:id="0" w:name="_GoBack"/>
      <w:bookmarkEnd w:id="0"/>
    </w:p>
    <w:p w:rsidR="003F3AB2" w:rsidRDefault="004C304F">
      <w:pPr>
        <w:spacing w:before="240" w:line="276" w:lineRule="auto"/>
        <w:ind w:left="566" w:hanging="425"/>
        <w:jc w:val="center"/>
        <w:rPr>
          <w:b/>
        </w:rPr>
      </w:pPr>
      <w:r>
        <w:rPr>
          <w:b/>
        </w:rPr>
        <w:t>UNIVERSIDADE DE PASSO FUNDO</w:t>
      </w:r>
    </w:p>
    <w:p w:rsidR="003F3AB2" w:rsidRDefault="004C304F">
      <w:pPr>
        <w:pStyle w:val="Ttulo1"/>
        <w:spacing w:line="276" w:lineRule="auto"/>
        <w:ind w:left="0" w:right="-7"/>
        <w:jc w:val="center"/>
        <w:rPr>
          <w:sz w:val="22"/>
          <w:szCs w:val="22"/>
        </w:rPr>
      </w:pPr>
      <w:bookmarkStart w:id="1" w:name="_heading=h.wpgoy3ubnss5" w:colFirst="0" w:colLast="0"/>
      <w:bookmarkEnd w:id="1"/>
      <w:r>
        <w:rPr>
          <w:sz w:val="22"/>
          <w:szCs w:val="22"/>
        </w:rPr>
        <w:t>INSTITUTO DE HUMANIDADES, CIÊNCIAS, EDUCAÇÃO E CRIATIVIDADE - IHCEC</w:t>
      </w:r>
    </w:p>
    <w:p w:rsidR="003F3AB2" w:rsidRDefault="004C304F">
      <w:pPr>
        <w:pStyle w:val="Ttulo1"/>
        <w:spacing w:line="276" w:lineRule="auto"/>
        <w:ind w:left="0" w:right="560"/>
        <w:jc w:val="center"/>
        <w:rPr>
          <w:sz w:val="22"/>
          <w:szCs w:val="22"/>
        </w:rPr>
      </w:pPr>
      <w:bookmarkStart w:id="2" w:name="_heading=h.at2a1nndjcve" w:colFirst="0" w:colLast="0"/>
      <w:bookmarkEnd w:id="2"/>
      <w:r>
        <w:rPr>
          <w:sz w:val="22"/>
          <w:szCs w:val="22"/>
        </w:rPr>
        <w:t xml:space="preserve"> PROGRAMA DE PÓS-GRADUAÇÃO EM HISTÓRIA - PPGH</w:t>
      </w:r>
    </w:p>
    <w:p w:rsidR="003F3AB2" w:rsidRDefault="004C304F">
      <w:pPr>
        <w:spacing w:before="240" w:after="240" w:line="276" w:lineRule="auto"/>
        <w:rPr>
          <w:b/>
        </w:rPr>
      </w:pPr>
      <w:r>
        <w:rPr>
          <w:b/>
        </w:rPr>
        <w:t xml:space="preserve"> </w:t>
      </w:r>
    </w:p>
    <w:p w:rsidR="003F3AB2" w:rsidRDefault="004C304F">
      <w:pPr>
        <w:spacing w:before="240" w:after="240" w:line="276" w:lineRule="auto"/>
        <w:jc w:val="center"/>
        <w:rPr>
          <w:b/>
        </w:rPr>
      </w:pPr>
      <w:r>
        <w:rPr>
          <w:b/>
        </w:rPr>
        <w:t>ANEXO 3 – EDITAL PÚBLICO Nº 03/2025</w:t>
      </w:r>
    </w:p>
    <w:p w:rsidR="003F3AB2" w:rsidRDefault="004C304F">
      <w:pPr>
        <w:spacing w:before="240" w:after="240" w:line="360" w:lineRule="auto"/>
        <w:jc w:val="center"/>
        <w:rPr>
          <w:b/>
        </w:rPr>
      </w:pPr>
      <w:r>
        <w:rPr>
          <w:b/>
        </w:rPr>
        <w:t>CREDENCIAMENTO DE DOCENTE DO QUADRO PERMANENTE</w:t>
      </w:r>
    </w:p>
    <w:p w:rsidR="003F3AB2" w:rsidRDefault="004C304F">
      <w:pPr>
        <w:spacing w:before="240" w:after="240"/>
        <w:jc w:val="center"/>
        <w:rPr>
          <w:b/>
        </w:rPr>
      </w:pPr>
      <w:r>
        <w:rPr>
          <w:b/>
        </w:rPr>
        <w:t>(Pontos por unidade)</w:t>
      </w:r>
    </w:p>
    <w:p w:rsidR="003F3AB2" w:rsidRDefault="004C304F">
      <w:pPr>
        <w:spacing w:before="240" w:after="240" w:line="276" w:lineRule="auto"/>
        <w:rPr>
          <w:b/>
        </w:rPr>
      </w:pPr>
      <w:r>
        <w:rPr>
          <w:b/>
        </w:rPr>
        <w:t xml:space="preserve"> </w:t>
      </w:r>
    </w:p>
    <w:p w:rsidR="003F3AB2" w:rsidRDefault="004C304F">
      <w:pPr>
        <w:spacing w:before="240" w:after="240" w:line="276" w:lineRule="auto"/>
        <w:ind w:left="220"/>
        <w:jc w:val="both"/>
        <w:rPr>
          <w:b/>
        </w:rPr>
      </w:pPr>
      <w:r>
        <w:rPr>
          <w:b/>
        </w:rPr>
        <w:t xml:space="preserve">Produção de artigos e organização de dossiês/chamadas temáticas publicados em revistas no </w:t>
      </w:r>
      <w:proofErr w:type="spellStart"/>
      <w:r>
        <w:rPr>
          <w:b/>
        </w:rPr>
        <w:t>Qualis</w:t>
      </w:r>
      <w:proofErr w:type="spellEnd"/>
      <w:r>
        <w:rPr>
          <w:b/>
        </w:rPr>
        <w:t xml:space="preserve"> Referência (Quadriênio 2017-2020)</w:t>
      </w:r>
    </w:p>
    <w:tbl>
      <w:tblPr>
        <w:tblStyle w:val="a5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3F3AB2">
        <w:trPr>
          <w:trHeight w:val="42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ind w:left="330"/>
              <w:jc w:val="center"/>
            </w:pPr>
            <w:r>
              <w:t xml:space="preserve"> 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A1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A2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A3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A4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B1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B2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B3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B4</w:t>
            </w:r>
          </w:p>
        </w:tc>
      </w:tr>
      <w:tr w:rsidR="003F3AB2">
        <w:trPr>
          <w:trHeight w:val="57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Artigo Publicado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20</w:t>
            </w:r>
          </w:p>
        </w:tc>
      </w:tr>
      <w:tr w:rsidR="003F3AB2">
        <w:trPr>
          <w:trHeight w:val="84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Org. de Dossiê em Periódico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  <w:jc w:val="center"/>
            </w:pPr>
            <w:r>
              <w:t>4</w:t>
            </w:r>
          </w:p>
        </w:tc>
      </w:tr>
    </w:tbl>
    <w:p w:rsidR="003F3AB2" w:rsidRDefault="004C304F">
      <w:pPr>
        <w:spacing w:before="240" w:after="240" w:line="276" w:lineRule="auto"/>
        <w:ind w:left="42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</w:t>
      </w:r>
    </w:p>
    <w:p w:rsidR="003F3AB2" w:rsidRDefault="004C304F">
      <w:pPr>
        <w:spacing w:before="240" w:after="240" w:line="276" w:lineRule="auto"/>
        <w:ind w:left="220"/>
        <w:jc w:val="both"/>
        <w:rPr>
          <w:b/>
        </w:rPr>
      </w:pPr>
      <w:r>
        <w:rPr>
          <w:b/>
        </w:rPr>
        <w:t>Produção em livros, capítulos e organização de coletâneas (Pontuação da Ficha de Área 2019)</w:t>
      </w:r>
    </w:p>
    <w:tbl>
      <w:tblPr>
        <w:tblStyle w:val="a6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425"/>
        <w:gridCol w:w="1635"/>
        <w:gridCol w:w="1530"/>
        <w:gridCol w:w="1245"/>
        <w:gridCol w:w="1365"/>
      </w:tblGrid>
      <w:tr w:rsidR="003F3AB2">
        <w:trPr>
          <w:trHeight w:val="42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L1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L2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L3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L4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L5</w:t>
            </w:r>
          </w:p>
        </w:tc>
      </w:tr>
      <w:tr w:rsidR="003F3AB2">
        <w:trPr>
          <w:trHeight w:val="42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Pontos por Livro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250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50</w:t>
            </w:r>
          </w:p>
        </w:tc>
      </w:tr>
      <w:tr w:rsidR="003F3AB2">
        <w:trPr>
          <w:trHeight w:val="42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Capítulo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16</w:t>
            </w:r>
          </w:p>
        </w:tc>
      </w:tr>
      <w:tr w:rsidR="003F3AB2">
        <w:trPr>
          <w:trHeight w:val="570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Org. de Coletânea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AB2" w:rsidRDefault="004C304F">
            <w:pPr>
              <w:spacing w:before="240" w:after="240" w:line="276" w:lineRule="auto"/>
            </w:pPr>
            <w:r>
              <w:t>16</w:t>
            </w:r>
          </w:p>
        </w:tc>
      </w:tr>
    </w:tbl>
    <w:p w:rsidR="003F3AB2" w:rsidRDefault="004C304F">
      <w:pPr>
        <w:spacing w:before="240" w:after="240" w:line="276" w:lineRule="auto"/>
      </w:pPr>
      <w:r>
        <w:t xml:space="preserve"> </w:t>
      </w:r>
    </w:p>
    <w:p w:rsidR="003F3AB2" w:rsidRDefault="004C304F">
      <w:pPr>
        <w:spacing w:before="240" w:after="240" w:line="276" w:lineRule="auto"/>
        <w:ind w:left="580" w:hanging="20"/>
        <w:jc w:val="both"/>
      </w:pPr>
      <w:r>
        <w:t xml:space="preserve">L1 - São estudos monográficos que resultem de pesquisa inédita de maior fôlego teórico e metodológico </w:t>
      </w:r>
      <w:r>
        <w:lastRenderedPageBreak/>
        <w:t>e podem ser equivalentes a teses de doutoramento. Podem ser em coautoria, desde que os autores tenham iguais responsabilidades. Não se aplica a compilaçõe</w:t>
      </w:r>
      <w:r>
        <w:t xml:space="preserve">s de trabalhos já publicados pelo autor. Também </w:t>
      </w:r>
      <w:proofErr w:type="gramStart"/>
      <w:r>
        <w:t>não</w:t>
      </w:r>
      <w:proofErr w:type="gramEnd"/>
      <w:r>
        <w:t xml:space="preserve"> se aplica a coletâneas.</w:t>
      </w:r>
    </w:p>
    <w:p w:rsidR="003F3AB2" w:rsidRDefault="004C304F">
      <w:pPr>
        <w:spacing w:before="240" w:after="240" w:line="276" w:lineRule="auto"/>
        <w:ind w:left="580" w:hanging="20"/>
        <w:jc w:val="both"/>
      </w:pPr>
      <w:r>
        <w:t xml:space="preserve">L2 - São Livros NÃO necessariamente resultado de pesquisa inédita, mas que visam a difusão do conhecimento sobre determinado campo ou tema para um público mais amplo. Por exemplo, </w:t>
      </w:r>
      <w:r>
        <w:t>um livro sobre memória, um livro sobre história social, a escravização nas Américas etc. Também se aplica a coletâneas em que os capítulos possuam coerência temática ou partam de problemática comum que evidenciem o trabalho coletivo. Organizadores e colabo</w:t>
      </w:r>
      <w:r>
        <w:t>radores devem ser docentes.</w:t>
      </w:r>
    </w:p>
    <w:p w:rsidR="003F3AB2" w:rsidRDefault="004C304F">
      <w:pPr>
        <w:spacing w:before="240" w:after="240" w:line="276" w:lineRule="auto"/>
        <w:ind w:left="580" w:hanging="20"/>
        <w:jc w:val="both"/>
      </w:pPr>
      <w:r>
        <w:t>L3 - São livros autorais de natureza teórica ou metodológica que tragam contribuição original. Também se aplica a coletâneas em que os capítulos possuam coerência temática ou partam de problemática comum que evidenciem o trabalh</w:t>
      </w:r>
      <w:r>
        <w:t>o coletivo onde os organizadores e colaboradores sejam docentes.</w:t>
      </w:r>
    </w:p>
    <w:p w:rsidR="003F3AB2" w:rsidRDefault="004C304F">
      <w:pPr>
        <w:spacing w:before="240" w:after="240" w:line="276" w:lineRule="auto"/>
        <w:ind w:left="580" w:hanging="20"/>
        <w:jc w:val="both"/>
      </w:pPr>
      <w:r>
        <w:t>L4 - São balanços e desdobramentos relacionados a projetos de pesquisa. Ou publicação de fontes e documentos comentados. Ou ainda a coletâneas que reúnem trabalhos sem temática claramente del</w:t>
      </w:r>
      <w:r>
        <w:t>imitada, tal como seleção de trabalhos de grandes congressos.</w:t>
      </w:r>
    </w:p>
    <w:p w:rsidR="003F3AB2" w:rsidRDefault="004C304F">
      <w:pPr>
        <w:spacing w:before="240" w:after="240" w:line="276" w:lineRule="auto"/>
        <w:ind w:left="580" w:hanging="20"/>
        <w:jc w:val="both"/>
      </w:pPr>
      <w:r>
        <w:t>L5 - São ensaios sobre questões/temas/conceitos relevantes para a área, sem necessariamente guardar relação direta com pesquisa documental. Como, por exemplo, reflexões sobre o fascismo e o popu</w:t>
      </w:r>
      <w:r>
        <w:t xml:space="preserve">lismo relacionadas à política contemporânea. Ou ainda, debates em torno do </w:t>
      </w:r>
      <w:proofErr w:type="spellStart"/>
      <w:r>
        <w:t>negacionismo</w:t>
      </w:r>
      <w:proofErr w:type="spellEnd"/>
      <w:r>
        <w:t xml:space="preserve"> científico. Aqui se inserem coletâneas que reúnem trabalhos de pós-graduandos, organizadas por docente.</w:t>
      </w:r>
    </w:p>
    <w:p w:rsidR="003F3AB2" w:rsidRDefault="003F3AB2">
      <w:pPr>
        <w:spacing w:before="1" w:line="276" w:lineRule="auto"/>
      </w:pPr>
    </w:p>
    <w:p w:rsidR="003F3AB2" w:rsidRDefault="003F3AB2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</w:pPr>
    </w:p>
    <w:sectPr w:rsidR="003F3AB2">
      <w:headerReference w:type="default" r:id="rId8"/>
      <w:footerReference w:type="default" r:id="rId9"/>
      <w:pgSz w:w="11910" w:h="16840"/>
      <w:pgMar w:top="1417" w:right="1137" w:bottom="141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4F" w:rsidRDefault="004C304F">
      <w:r>
        <w:separator/>
      </w:r>
    </w:p>
  </w:endnote>
  <w:endnote w:type="continuationSeparator" w:id="0">
    <w:p w:rsidR="004C304F" w:rsidRDefault="004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AB2" w:rsidRDefault="003F3AB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4F" w:rsidRDefault="004C304F">
      <w:r>
        <w:separator/>
      </w:r>
    </w:p>
  </w:footnote>
  <w:footnote w:type="continuationSeparator" w:id="0">
    <w:p w:rsidR="004C304F" w:rsidRDefault="004C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AB2" w:rsidRDefault="004C304F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2706533</wp:posOffset>
          </wp:positionH>
          <wp:positionV relativeFrom="paragraph">
            <wp:posOffset>-209549</wp:posOffset>
          </wp:positionV>
          <wp:extent cx="700637" cy="549605"/>
          <wp:effectExtent l="0" t="0" r="0" b="0"/>
          <wp:wrapNone/>
          <wp:docPr id="40644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637" cy="549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41F"/>
    <w:multiLevelType w:val="multilevel"/>
    <w:tmpl w:val="AE0A64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54099C"/>
    <w:multiLevelType w:val="multilevel"/>
    <w:tmpl w:val="AB184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B2"/>
    <w:rsid w:val="003F3AB2"/>
    <w:rsid w:val="004C304F"/>
    <w:rsid w:val="0076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FCD4"/>
  <w15:docId w15:val="{2DDC56EA-0F5F-4E18-B75E-52E5FBA6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5" w:line="361" w:lineRule="exact"/>
      <w:ind w:left="2902" w:right="561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88" w:hanging="361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jc w:val="center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2B2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2B20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72B2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C0A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0A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C0AF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A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AF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Standard">
    <w:name w:val="Standard"/>
    <w:rsid w:val="006F76FC"/>
    <w:pPr>
      <w:widowControl/>
      <w:suppressAutoHyphens/>
    </w:pPr>
    <w:rPr>
      <w:color w:val="000000"/>
      <w:kern w:val="3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F76FC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0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2">
    <w:name w:val="List Table 2"/>
    <w:basedOn w:val="Tabelanormal"/>
    <w:uiPriority w:val="47"/>
    <w:rsid w:val="00D0715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9A1EB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06B89"/>
    <w:rPr>
      <w:color w:val="808080"/>
    </w:rPr>
  </w:style>
  <w:style w:type="character" w:customStyle="1" w:styleId="CorpodetextoChar">
    <w:name w:val="Corpo de texto Char"/>
    <w:basedOn w:val="Fontepargpadro"/>
    <w:link w:val="Corpodetexto"/>
    <w:uiPriority w:val="1"/>
    <w:rsid w:val="006E6227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DodJfdBP+mgzIDjoH1e0c1HjpA==">CgMxLjAyDmguNGR0em0yODdxYm9wMg5oLjMybWJ5dDZseGx2dTIOaC44ZmtsMThnZjFvM3cyDmgueW05OGQwaDZpZXNqMg5oLndwZ295M3VibnNzNTIOaC5hdDJhMW5uZGpjdmU4AHIhMWMxdUJvY21GTmZNWnRkX1ZGejF0emdFT3dNYTJOc1Rt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Cristhyna Inacio Silveira</cp:lastModifiedBy>
  <cp:revision>2</cp:revision>
  <dcterms:created xsi:type="dcterms:W3CDTF">2025-05-07T17:52:00Z</dcterms:created>
  <dcterms:modified xsi:type="dcterms:W3CDTF">2025-05-07T17:52:00Z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