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593D" w14:textId="53E35AE5" w:rsidR="00E62818" w:rsidRPr="00B5370D" w:rsidRDefault="0092170D" w:rsidP="00DC4F00">
      <w:pPr>
        <w:spacing w:after="0" w:line="240" w:lineRule="auto"/>
        <w:jc w:val="both"/>
        <w:rPr>
          <w:rFonts w:eastAsia="Times New Roman" w:cs="Times New Roman"/>
          <w:b/>
          <w:bCs/>
          <w:color w:val="000000"/>
          <w:szCs w:val="24"/>
          <w:lang w:eastAsia="pt-BR"/>
        </w:rPr>
      </w:pPr>
      <w:bookmarkStart w:id="0" w:name="_GoBack"/>
      <w:bookmarkEnd w:id="0"/>
      <w:r w:rsidRPr="0092170D">
        <w:rPr>
          <w:rFonts w:eastAsia="Times New Roman" w:cs="Times New Roman"/>
          <w:b/>
          <w:bCs/>
          <w:color w:val="000000"/>
          <w:szCs w:val="24"/>
          <w:lang w:eastAsia="pt-BR"/>
        </w:rPr>
        <w:t>TÍTULO DO ARTIGO NA LÍNGUA ORIGINAL, TIMES NEW ROMAN 12, COR PRETO, NEGRITO E CENTRALIZADO</w:t>
      </w:r>
      <w:r w:rsidRPr="0092170D">
        <w:rPr>
          <w:rFonts w:eastAsia="Times New Roman" w:cs="Times New Roman"/>
          <w:b/>
          <w:bCs/>
          <w:color w:val="000000"/>
          <w:sz w:val="28"/>
          <w:szCs w:val="28"/>
          <w:lang w:eastAsia="pt-BR"/>
        </w:rPr>
        <w:t xml:space="preserve"> </w:t>
      </w:r>
      <w:r w:rsidR="00E62818" w:rsidRPr="00B5370D">
        <w:rPr>
          <w:rFonts w:eastAsia="Times New Roman" w:cs="Times New Roman"/>
          <w:color w:val="000000"/>
          <w:szCs w:val="24"/>
          <w:lang w:eastAsia="pt-BR"/>
        </w:rPr>
        <w:t>(máximo 10 palavras</w:t>
      </w:r>
      <w:r w:rsidR="00B5370D" w:rsidRPr="00B5370D">
        <w:rPr>
          <w:rFonts w:eastAsia="Times New Roman" w:cs="Times New Roman"/>
          <w:color w:val="000000"/>
          <w:szCs w:val="24"/>
          <w:lang w:eastAsia="pt-BR"/>
        </w:rPr>
        <w:t xml:space="preserve">, em </w:t>
      </w:r>
      <w:r w:rsidR="00B5370D" w:rsidRPr="00B5370D">
        <w:rPr>
          <w:rFonts w:cs="Times New Roman"/>
          <w:szCs w:val="24"/>
        </w:rPr>
        <w:t>letras minúsculas</w:t>
      </w:r>
      <w:r w:rsidR="00E62818" w:rsidRPr="00B5370D">
        <w:rPr>
          <w:rFonts w:eastAsia="Times New Roman" w:cs="Times New Roman"/>
          <w:b/>
          <w:bCs/>
          <w:color w:val="000000"/>
          <w:szCs w:val="24"/>
          <w:lang w:eastAsia="pt-BR"/>
        </w:rPr>
        <w:t>)</w:t>
      </w:r>
      <w:r w:rsidR="00420FC1" w:rsidRPr="00B5370D">
        <w:rPr>
          <w:rStyle w:val="Refdenotaderodap"/>
          <w:rFonts w:eastAsia="Times New Roman" w:cs="Times New Roman"/>
          <w:b/>
          <w:bCs/>
          <w:color w:val="000000"/>
          <w:szCs w:val="24"/>
          <w:lang w:eastAsia="pt-BR"/>
        </w:rPr>
        <w:footnoteReference w:id="1"/>
      </w:r>
    </w:p>
    <w:p w14:paraId="5F10686D" w14:textId="77777777" w:rsidR="00E62818" w:rsidRDefault="00E62818" w:rsidP="00DC4F00">
      <w:pPr>
        <w:spacing w:after="0" w:line="240" w:lineRule="auto"/>
        <w:jc w:val="both"/>
        <w:rPr>
          <w:rFonts w:eastAsia="Times New Roman" w:cs="Times New Roman"/>
          <w:szCs w:val="24"/>
          <w:lang w:eastAsia="pt-BR"/>
        </w:rPr>
      </w:pPr>
    </w:p>
    <w:p w14:paraId="4C8250AE" w14:textId="35425ABD" w:rsidR="0092170D" w:rsidRDefault="0092170D" w:rsidP="0092170D">
      <w:pPr>
        <w:spacing w:after="0" w:line="240" w:lineRule="auto"/>
        <w:jc w:val="both"/>
        <w:rPr>
          <w:rFonts w:eastAsia="Times New Roman" w:cs="Times New Roman"/>
          <w:b/>
          <w:bCs/>
          <w:color w:val="000000"/>
          <w:szCs w:val="24"/>
          <w:lang w:eastAsia="pt-BR"/>
        </w:rPr>
      </w:pPr>
      <w:r w:rsidRPr="0092170D">
        <w:rPr>
          <w:rFonts w:eastAsia="Times New Roman" w:cs="Times New Roman"/>
          <w:b/>
          <w:bCs/>
          <w:color w:val="000000"/>
          <w:szCs w:val="24"/>
          <w:lang w:eastAsia="pt-BR"/>
        </w:rPr>
        <w:t xml:space="preserve">TÍTULO DO ARTIGO </w:t>
      </w:r>
      <w:r>
        <w:rPr>
          <w:rFonts w:eastAsia="Times New Roman" w:cs="Times New Roman"/>
          <w:b/>
          <w:bCs/>
          <w:color w:val="000000"/>
          <w:szCs w:val="24"/>
          <w:lang w:eastAsia="pt-BR"/>
        </w:rPr>
        <w:t>EM INGLÊS</w:t>
      </w:r>
      <w:r w:rsidRPr="0092170D">
        <w:rPr>
          <w:rFonts w:eastAsia="Times New Roman" w:cs="Times New Roman"/>
          <w:b/>
          <w:bCs/>
          <w:color w:val="000000"/>
          <w:szCs w:val="24"/>
          <w:lang w:eastAsia="pt-BR"/>
        </w:rPr>
        <w:t>, TIMES NEW ROMAN 12, COR PRETO, NEGRITO E CENTRALIZADO</w:t>
      </w:r>
    </w:p>
    <w:p w14:paraId="1DCD4825" w14:textId="77777777" w:rsidR="0092170D" w:rsidRPr="00B5370D" w:rsidRDefault="0092170D" w:rsidP="0092170D">
      <w:pPr>
        <w:spacing w:after="0" w:line="240" w:lineRule="auto"/>
        <w:jc w:val="both"/>
        <w:rPr>
          <w:rFonts w:eastAsia="Times New Roman" w:cs="Times New Roman"/>
          <w:b/>
          <w:bCs/>
          <w:color w:val="000000"/>
          <w:szCs w:val="24"/>
          <w:lang w:eastAsia="pt-BR"/>
        </w:rPr>
      </w:pPr>
    </w:p>
    <w:p w14:paraId="476A1A5E" w14:textId="77777777" w:rsidR="0092170D" w:rsidRPr="00E62818" w:rsidRDefault="0092170D" w:rsidP="00DC4F00">
      <w:pPr>
        <w:spacing w:after="0" w:line="240" w:lineRule="auto"/>
        <w:jc w:val="both"/>
        <w:rPr>
          <w:rFonts w:eastAsia="Times New Roman" w:cs="Times New Roman"/>
          <w:szCs w:val="24"/>
          <w:lang w:eastAsia="pt-BR"/>
        </w:rPr>
      </w:pPr>
    </w:p>
    <w:p w14:paraId="138313B0" w14:textId="77777777" w:rsidR="00E62818" w:rsidRDefault="00E62818" w:rsidP="00DC4F00">
      <w:pPr>
        <w:spacing w:after="0" w:line="240" w:lineRule="auto"/>
        <w:ind w:firstLine="709"/>
        <w:jc w:val="both"/>
        <w:rPr>
          <w:rFonts w:eastAsia="Times New Roman" w:cs="Times New Roman"/>
          <w:b/>
          <w:bCs/>
          <w:color w:val="000000"/>
          <w:szCs w:val="24"/>
          <w:lang w:eastAsia="pt-BR"/>
        </w:rPr>
      </w:pPr>
      <w:r w:rsidRPr="00E62818">
        <w:rPr>
          <w:rFonts w:eastAsia="Times New Roman" w:cs="Times New Roman"/>
          <w:b/>
          <w:bCs/>
          <w:color w:val="000000"/>
          <w:szCs w:val="24"/>
          <w:lang w:eastAsia="pt-BR"/>
        </w:rPr>
        <w:t>Nome do autor</w:t>
      </w:r>
      <w:r w:rsidR="00420FC1">
        <w:rPr>
          <w:rStyle w:val="Refdenotaderodap"/>
          <w:rFonts w:eastAsia="Times New Roman" w:cs="Times New Roman"/>
          <w:b/>
          <w:bCs/>
          <w:color w:val="000000"/>
          <w:szCs w:val="24"/>
          <w:lang w:eastAsia="pt-BR"/>
        </w:rPr>
        <w:footnoteReference w:id="2"/>
      </w:r>
    </w:p>
    <w:p w14:paraId="2697049B" w14:textId="40B91217" w:rsidR="00465BB6" w:rsidRPr="00E62818" w:rsidRDefault="00465BB6" w:rsidP="00DC4F00">
      <w:pPr>
        <w:spacing w:after="0" w:line="240" w:lineRule="auto"/>
        <w:ind w:firstLine="709"/>
        <w:jc w:val="both"/>
        <w:rPr>
          <w:rFonts w:eastAsia="Times New Roman" w:cs="Times New Roman"/>
          <w:szCs w:val="24"/>
          <w:lang w:eastAsia="pt-BR"/>
        </w:rPr>
      </w:pPr>
      <w:r>
        <w:rPr>
          <w:rFonts w:eastAsia="Times New Roman" w:cs="Times New Roman"/>
          <w:b/>
          <w:bCs/>
          <w:color w:val="000000"/>
          <w:szCs w:val="24"/>
          <w:lang w:eastAsia="pt-BR"/>
        </w:rPr>
        <w:t>Nome do Orientador</w:t>
      </w:r>
      <w:r w:rsidR="005322C0">
        <w:rPr>
          <w:rFonts w:eastAsia="Times New Roman" w:cs="Times New Roman"/>
          <w:b/>
          <w:bCs/>
          <w:color w:val="000000"/>
          <w:szCs w:val="24"/>
          <w:lang w:eastAsia="pt-BR"/>
        </w:rPr>
        <w:t xml:space="preserve"> </w:t>
      </w:r>
      <w:r w:rsidR="005C7E16">
        <w:rPr>
          <w:rFonts w:eastAsia="Times New Roman" w:cs="Times New Roman"/>
          <w:b/>
          <w:bCs/>
          <w:color w:val="000000"/>
          <w:szCs w:val="24"/>
          <w:lang w:eastAsia="pt-BR"/>
        </w:rPr>
        <w:t xml:space="preserve">se necessário </w:t>
      </w:r>
      <w:r w:rsidR="005322C0">
        <w:rPr>
          <w:rFonts w:eastAsia="Times New Roman" w:cs="Times New Roman"/>
          <w:b/>
          <w:bCs/>
          <w:color w:val="000000"/>
          <w:szCs w:val="24"/>
          <w:lang w:eastAsia="pt-BR"/>
        </w:rPr>
        <w:t xml:space="preserve">e/ou </w:t>
      </w:r>
      <w:r w:rsidR="00BB7DA7">
        <w:rPr>
          <w:rFonts w:eastAsia="Times New Roman" w:cs="Times New Roman"/>
          <w:b/>
          <w:bCs/>
          <w:color w:val="000000"/>
          <w:szCs w:val="24"/>
          <w:lang w:eastAsia="pt-BR"/>
        </w:rPr>
        <w:t>do segundo autor</w:t>
      </w:r>
      <w:r w:rsidR="005C7E16">
        <w:rPr>
          <w:rFonts w:eastAsia="Times New Roman" w:cs="Times New Roman"/>
          <w:b/>
          <w:bCs/>
          <w:color w:val="000000"/>
          <w:szCs w:val="24"/>
          <w:lang w:eastAsia="pt-BR"/>
        </w:rPr>
        <w:t xml:space="preserve"> quando for o caso</w:t>
      </w:r>
      <w:r>
        <w:rPr>
          <w:rStyle w:val="Refdenotaderodap"/>
          <w:rFonts w:eastAsia="Times New Roman" w:cs="Times New Roman"/>
          <w:b/>
          <w:bCs/>
          <w:color w:val="000000"/>
          <w:szCs w:val="24"/>
          <w:lang w:eastAsia="pt-BR"/>
        </w:rPr>
        <w:footnoteReference w:id="3"/>
      </w:r>
    </w:p>
    <w:p w14:paraId="0A987498" w14:textId="77777777" w:rsidR="00E62818" w:rsidRPr="00E62818" w:rsidRDefault="00E62818" w:rsidP="00DC4F00">
      <w:pPr>
        <w:spacing w:after="0" w:line="240" w:lineRule="auto"/>
        <w:jc w:val="both"/>
        <w:rPr>
          <w:rFonts w:eastAsia="Times New Roman" w:cs="Times New Roman"/>
          <w:szCs w:val="24"/>
          <w:lang w:eastAsia="pt-BR"/>
        </w:rPr>
      </w:pPr>
    </w:p>
    <w:p w14:paraId="15BDAD3C" w14:textId="1CA9A6E9" w:rsidR="005F152F" w:rsidRDefault="00E62818" w:rsidP="00DC4F00">
      <w:pPr>
        <w:spacing w:after="0" w:line="240" w:lineRule="auto"/>
        <w:jc w:val="both"/>
        <w:rPr>
          <w:rFonts w:eastAsia="Times New Roman" w:cs="Times New Roman"/>
          <w:color w:val="000000"/>
          <w:sz w:val="20"/>
          <w:szCs w:val="20"/>
          <w:lang w:eastAsia="pt-BR"/>
        </w:rPr>
      </w:pPr>
      <w:r w:rsidRPr="00E62818">
        <w:rPr>
          <w:rFonts w:eastAsia="Times New Roman" w:cs="Times New Roman"/>
          <w:b/>
          <w:bCs/>
          <w:color w:val="000000"/>
          <w:sz w:val="20"/>
          <w:szCs w:val="20"/>
          <w:lang w:eastAsia="pt-BR"/>
        </w:rPr>
        <w:t>Resumo:</w:t>
      </w:r>
      <w:r w:rsidR="00465BB6">
        <w:rPr>
          <w:rFonts w:eastAsia="Times New Roman" w:cs="Times New Roman"/>
          <w:color w:val="000000"/>
          <w:sz w:val="20"/>
          <w:szCs w:val="20"/>
          <w:lang w:eastAsia="pt-BR"/>
        </w:rPr>
        <w:t xml:space="preserve"> </w:t>
      </w:r>
      <w:r w:rsidR="00DB1FCA" w:rsidRPr="00DB1FCA">
        <w:rPr>
          <w:rFonts w:eastAsia="Times New Roman" w:cs="Times New Roman"/>
          <w:color w:val="000000"/>
          <w:sz w:val="20"/>
          <w:szCs w:val="20"/>
          <w:lang w:eastAsia="pt-BR"/>
        </w:rPr>
        <w:t xml:space="preserve">O resumo é </w:t>
      </w:r>
      <w:r w:rsidR="007D3383" w:rsidRPr="00DB1FCA">
        <w:rPr>
          <w:rFonts w:eastAsia="Times New Roman" w:cs="Times New Roman"/>
          <w:color w:val="000000"/>
          <w:sz w:val="20"/>
          <w:szCs w:val="20"/>
          <w:lang w:eastAsia="pt-BR"/>
        </w:rPr>
        <w:t>constituído</w:t>
      </w:r>
      <w:r w:rsidR="00DB1FCA" w:rsidRPr="00DB1FCA">
        <w:rPr>
          <w:rFonts w:eastAsia="Times New Roman" w:cs="Times New Roman"/>
          <w:color w:val="000000"/>
          <w:sz w:val="20"/>
          <w:szCs w:val="20"/>
          <w:lang w:eastAsia="pt-BR"/>
        </w:rPr>
        <w:t xml:space="preserve"> de frases concisas e objetivas e</w:t>
      </w:r>
      <w:r w:rsidR="00D969B3">
        <w:rPr>
          <w:rFonts w:eastAsia="Times New Roman" w:cs="Times New Roman"/>
          <w:color w:val="000000"/>
          <w:sz w:val="20"/>
          <w:szCs w:val="20"/>
          <w:lang w:eastAsia="pt-BR"/>
        </w:rPr>
        <w:t xml:space="preserve"> apresentar os seguintes </w:t>
      </w:r>
      <w:r w:rsidR="00D969B3" w:rsidRPr="00995164">
        <w:rPr>
          <w:rFonts w:eastAsia="Times New Roman" w:cs="Times New Roman"/>
          <w:b/>
          <w:color w:val="000000"/>
          <w:sz w:val="20"/>
          <w:szCs w:val="20"/>
          <w:lang w:eastAsia="pt-BR"/>
        </w:rPr>
        <w:t>elementos</w:t>
      </w:r>
      <w:r w:rsidR="00D969B3">
        <w:rPr>
          <w:rFonts w:eastAsia="Times New Roman" w:cs="Times New Roman"/>
          <w:color w:val="000000"/>
          <w:sz w:val="20"/>
          <w:szCs w:val="20"/>
          <w:lang w:eastAsia="pt-BR"/>
        </w:rPr>
        <w:t xml:space="preserve">: tema, delimitação do tema, problema de pesquisa, metodologia, objetivos, </w:t>
      </w:r>
      <w:r w:rsidR="00D969B3" w:rsidRPr="00C90CF7">
        <w:rPr>
          <w:rFonts w:eastAsia="Times New Roman" w:cs="Times New Roman"/>
          <w:color w:val="000000"/>
          <w:sz w:val="20"/>
          <w:szCs w:val="20"/>
          <w:lang w:eastAsia="pt-BR"/>
        </w:rPr>
        <w:t>justificativa</w:t>
      </w:r>
      <w:r w:rsidR="00D969B3">
        <w:rPr>
          <w:rFonts w:eastAsia="Times New Roman" w:cs="Times New Roman"/>
          <w:color w:val="000000"/>
          <w:sz w:val="20"/>
          <w:szCs w:val="20"/>
          <w:lang w:eastAsia="pt-BR"/>
        </w:rPr>
        <w:t xml:space="preserve"> (incluir a linha de pesquisa que o autor está inserido </w:t>
      </w:r>
      <w:r w:rsidR="007D3383">
        <w:rPr>
          <w:rFonts w:eastAsia="Times New Roman" w:cs="Times New Roman"/>
          <w:color w:val="000000"/>
          <w:sz w:val="20"/>
          <w:szCs w:val="20"/>
          <w:lang w:eastAsia="pt-BR"/>
        </w:rPr>
        <w:t>– “</w:t>
      </w:r>
      <w:r w:rsidR="007D3383" w:rsidRPr="007D3383">
        <w:rPr>
          <w:rFonts w:eastAsia="Times New Roman" w:cs="Times New Roman"/>
          <w:color w:val="000000"/>
          <w:sz w:val="20"/>
          <w:szCs w:val="20"/>
          <w:lang w:eastAsia="pt-BR"/>
        </w:rPr>
        <w:t xml:space="preserve">Estado Jurisdição </w:t>
      </w:r>
      <w:r w:rsidR="007D3383">
        <w:rPr>
          <w:rFonts w:eastAsia="Times New Roman" w:cs="Times New Roman"/>
          <w:color w:val="000000"/>
          <w:sz w:val="20"/>
          <w:szCs w:val="20"/>
          <w:lang w:eastAsia="pt-BR"/>
        </w:rPr>
        <w:t>e</w:t>
      </w:r>
      <w:r w:rsidR="007D3383" w:rsidRPr="007D3383">
        <w:rPr>
          <w:rFonts w:eastAsia="Times New Roman" w:cs="Times New Roman"/>
          <w:color w:val="000000"/>
          <w:sz w:val="20"/>
          <w:szCs w:val="20"/>
          <w:lang w:eastAsia="pt-BR"/>
        </w:rPr>
        <w:t xml:space="preserve"> Inclusão Social</w:t>
      </w:r>
      <w:r w:rsidR="007D3383">
        <w:rPr>
          <w:rFonts w:eastAsia="Times New Roman" w:cs="Times New Roman"/>
          <w:color w:val="000000"/>
          <w:sz w:val="20"/>
          <w:szCs w:val="20"/>
          <w:lang w:eastAsia="pt-BR"/>
        </w:rPr>
        <w:t>” ou “</w:t>
      </w:r>
      <w:r w:rsidR="007D3383" w:rsidRPr="007D3383">
        <w:rPr>
          <w:rFonts w:eastAsia="Times New Roman" w:cs="Times New Roman"/>
          <w:color w:val="000000"/>
          <w:sz w:val="20"/>
          <w:szCs w:val="20"/>
          <w:lang w:eastAsia="pt-BR"/>
        </w:rPr>
        <w:t xml:space="preserve">Direito Cidadania </w:t>
      </w:r>
      <w:r w:rsidR="007D3383">
        <w:rPr>
          <w:rFonts w:eastAsia="Times New Roman" w:cs="Times New Roman"/>
          <w:color w:val="000000"/>
          <w:sz w:val="20"/>
          <w:szCs w:val="20"/>
          <w:lang w:eastAsia="pt-BR"/>
        </w:rPr>
        <w:t xml:space="preserve">e </w:t>
      </w:r>
      <w:r w:rsidR="007D3383" w:rsidRPr="007D3383">
        <w:rPr>
          <w:rFonts w:eastAsia="Times New Roman" w:cs="Times New Roman"/>
          <w:color w:val="000000"/>
          <w:sz w:val="20"/>
          <w:szCs w:val="20"/>
          <w:lang w:eastAsia="pt-BR"/>
        </w:rPr>
        <w:t>Relações Sociais</w:t>
      </w:r>
      <w:r w:rsidR="007D3383">
        <w:rPr>
          <w:rFonts w:eastAsia="Times New Roman" w:cs="Times New Roman"/>
          <w:color w:val="000000"/>
          <w:sz w:val="20"/>
          <w:szCs w:val="20"/>
          <w:lang w:eastAsia="pt-BR"/>
        </w:rPr>
        <w:t xml:space="preserve">” - </w:t>
      </w:r>
      <w:r w:rsidR="00D969B3">
        <w:rPr>
          <w:rFonts w:eastAsia="Times New Roman" w:cs="Times New Roman"/>
          <w:color w:val="000000"/>
          <w:sz w:val="20"/>
          <w:szCs w:val="20"/>
          <w:lang w:eastAsia="pt-BR"/>
        </w:rPr>
        <w:t>e fazer r</w:t>
      </w:r>
      <w:r w:rsidR="00D969B3" w:rsidRPr="00D969B3">
        <w:rPr>
          <w:rFonts w:eastAsia="Times New Roman" w:cs="Times New Roman"/>
          <w:color w:val="000000"/>
          <w:sz w:val="20"/>
          <w:szCs w:val="20"/>
          <w:lang w:eastAsia="pt-BR"/>
        </w:rPr>
        <w:t>eferências aos ODS</w:t>
      </w:r>
      <w:r w:rsidR="007D3383">
        <w:rPr>
          <w:rFonts w:eastAsia="Times New Roman" w:cs="Times New Roman"/>
          <w:color w:val="000000"/>
          <w:sz w:val="20"/>
          <w:szCs w:val="20"/>
          <w:lang w:eastAsia="pt-BR"/>
        </w:rPr>
        <w:t xml:space="preserve"> - </w:t>
      </w:r>
      <w:r w:rsidR="007D3383" w:rsidRPr="007D3383">
        <w:rPr>
          <w:rFonts w:eastAsia="Times New Roman" w:cs="Times New Roman"/>
          <w:color w:val="000000"/>
          <w:sz w:val="20"/>
          <w:szCs w:val="20"/>
          <w:lang w:eastAsia="pt-BR"/>
        </w:rPr>
        <w:t>https://edudhjuv.upf.br/ods.html</w:t>
      </w:r>
      <w:r w:rsidR="00D969B3">
        <w:rPr>
          <w:rFonts w:eastAsia="Times New Roman" w:cs="Times New Roman"/>
          <w:color w:val="000000"/>
          <w:sz w:val="20"/>
          <w:szCs w:val="20"/>
          <w:lang w:eastAsia="pt-BR"/>
        </w:rPr>
        <w:t xml:space="preserve">) e </w:t>
      </w:r>
      <w:r w:rsidR="007D3383">
        <w:rPr>
          <w:rFonts w:eastAsia="Times New Roman" w:cs="Times New Roman"/>
          <w:color w:val="000000"/>
          <w:sz w:val="20"/>
          <w:szCs w:val="20"/>
          <w:lang w:eastAsia="pt-BR"/>
        </w:rPr>
        <w:t>à</w:t>
      </w:r>
      <w:r w:rsidR="00D969B3">
        <w:rPr>
          <w:rFonts w:eastAsia="Times New Roman" w:cs="Times New Roman"/>
          <w:color w:val="000000"/>
          <w:sz w:val="20"/>
          <w:szCs w:val="20"/>
          <w:lang w:eastAsia="pt-BR"/>
        </w:rPr>
        <w:t>s conclusões</w:t>
      </w:r>
      <w:r w:rsidR="007D3383">
        <w:rPr>
          <w:rFonts w:eastAsia="Times New Roman" w:cs="Times New Roman"/>
          <w:color w:val="000000"/>
          <w:sz w:val="20"/>
          <w:szCs w:val="20"/>
          <w:lang w:eastAsia="pt-BR"/>
        </w:rPr>
        <w:t xml:space="preserve"> da pesquisa</w:t>
      </w:r>
      <w:r w:rsidR="00D969B3">
        <w:rPr>
          <w:rFonts w:eastAsia="Times New Roman" w:cs="Times New Roman"/>
          <w:color w:val="000000"/>
          <w:sz w:val="20"/>
          <w:szCs w:val="20"/>
          <w:lang w:eastAsia="pt-BR"/>
        </w:rPr>
        <w:t xml:space="preserve">. </w:t>
      </w:r>
      <w:r w:rsidR="00D969B3" w:rsidRPr="00DB1FCA">
        <w:rPr>
          <w:rFonts w:eastAsia="Times New Roman" w:cs="Times New Roman"/>
          <w:color w:val="000000"/>
          <w:sz w:val="20"/>
          <w:szCs w:val="20"/>
          <w:lang w:eastAsia="pt-BR"/>
        </w:rPr>
        <w:t>Além</w:t>
      </w:r>
      <w:r w:rsidR="00DB1FCA" w:rsidRPr="00DB1FCA">
        <w:rPr>
          <w:rFonts w:eastAsia="Times New Roman" w:cs="Times New Roman"/>
          <w:color w:val="000000"/>
          <w:sz w:val="20"/>
          <w:szCs w:val="20"/>
          <w:lang w:eastAsia="pt-BR"/>
        </w:rPr>
        <w:t xml:space="preserve"> disso, deve conter no </w:t>
      </w:r>
      <w:proofErr w:type="spellStart"/>
      <w:r w:rsidR="00DB1FCA" w:rsidRPr="00DB1FCA">
        <w:rPr>
          <w:rFonts w:eastAsia="Times New Roman" w:cs="Times New Roman"/>
          <w:color w:val="000000"/>
          <w:sz w:val="20"/>
          <w:szCs w:val="20"/>
          <w:lang w:eastAsia="pt-BR"/>
        </w:rPr>
        <w:t>máximo</w:t>
      </w:r>
      <w:proofErr w:type="spellEnd"/>
      <w:r w:rsidR="00DB1FCA" w:rsidRPr="00DB1FCA">
        <w:rPr>
          <w:rFonts w:eastAsia="Times New Roman" w:cs="Times New Roman"/>
          <w:color w:val="000000"/>
          <w:sz w:val="20"/>
          <w:szCs w:val="20"/>
          <w:lang w:eastAsia="pt-BR"/>
        </w:rPr>
        <w:t xml:space="preserve"> 250 palavras, dispostas em um </w:t>
      </w:r>
      <w:r w:rsidR="00D969B3" w:rsidRPr="00DB1FCA">
        <w:rPr>
          <w:rFonts w:eastAsia="Times New Roman" w:cs="Times New Roman"/>
          <w:color w:val="000000"/>
          <w:sz w:val="20"/>
          <w:szCs w:val="20"/>
          <w:lang w:eastAsia="pt-BR"/>
        </w:rPr>
        <w:t>único</w:t>
      </w:r>
      <w:r w:rsidR="00DB1FCA" w:rsidRPr="00DB1FCA">
        <w:rPr>
          <w:rFonts w:eastAsia="Times New Roman" w:cs="Times New Roman"/>
          <w:color w:val="000000"/>
          <w:sz w:val="20"/>
          <w:szCs w:val="20"/>
          <w:lang w:eastAsia="pt-BR"/>
        </w:rPr>
        <w:t xml:space="preserve"> </w:t>
      </w:r>
      <w:proofErr w:type="spellStart"/>
      <w:r w:rsidR="00DB1FCA" w:rsidRPr="00DB1FCA">
        <w:rPr>
          <w:rFonts w:eastAsia="Times New Roman" w:cs="Times New Roman"/>
          <w:color w:val="000000"/>
          <w:sz w:val="20"/>
          <w:szCs w:val="20"/>
          <w:lang w:eastAsia="pt-BR"/>
        </w:rPr>
        <w:t>parágrafo</w:t>
      </w:r>
      <w:proofErr w:type="spellEnd"/>
      <w:r w:rsidR="00DB1FCA" w:rsidRPr="00DB1FCA">
        <w:rPr>
          <w:rFonts w:eastAsia="Times New Roman" w:cs="Times New Roman"/>
          <w:color w:val="000000"/>
          <w:sz w:val="20"/>
          <w:szCs w:val="20"/>
          <w:lang w:eastAsia="pt-BR"/>
        </w:rPr>
        <w:t>.</w:t>
      </w:r>
      <w:r w:rsidR="00DB1FCA">
        <w:rPr>
          <w:rFonts w:eastAsia="Times New Roman" w:cs="Times New Roman"/>
          <w:color w:val="000000"/>
          <w:sz w:val="20"/>
          <w:szCs w:val="20"/>
          <w:lang w:eastAsia="pt-BR"/>
        </w:rPr>
        <w:t xml:space="preserve"> </w:t>
      </w:r>
      <w:r w:rsidR="008B3DEA">
        <w:rPr>
          <w:rFonts w:eastAsia="Times New Roman" w:cs="Times New Roman"/>
          <w:color w:val="000000"/>
          <w:sz w:val="20"/>
          <w:szCs w:val="20"/>
          <w:lang w:eastAsia="pt-BR"/>
        </w:rPr>
        <w:t xml:space="preserve">A fonte deve ser tamanho 10 e o espaçamento entre linhas simples. </w:t>
      </w:r>
      <w:r w:rsidR="00C90CF7">
        <w:rPr>
          <w:rFonts w:eastAsia="Times New Roman" w:cs="Times New Roman"/>
          <w:color w:val="000000"/>
          <w:sz w:val="20"/>
          <w:szCs w:val="20"/>
          <w:lang w:eastAsia="pt-BR"/>
        </w:rPr>
        <w:t xml:space="preserve">Texto do resumo em português. </w:t>
      </w:r>
      <w:r w:rsidR="0092170D" w:rsidRPr="0092170D">
        <w:rPr>
          <w:rFonts w:eastAsia="Times New Roman" w:cs="Times New Roman"/>
          <w:color w:val="FF0000"/>
          <w:sz w:val="20"/>
          <w:szCs w:val="20"/>
          <w:lang w:eastAsia="pt-BR"/>
        </w:rPr>
        <w:t>O resumo não deve, em hipótese alguma, conter citações bibliográficas ou abreviaturas sem definição.</w:t>
      </w:r>
    </w:p>
    <w:p w14:paraId="28AB8B40" w14:textId="77777777" w:rsidR="005F152F" w:rsidRDefault="005F152F" w:rsidP="00DC4F00">
      <w:pPr>
        <w:spacing w:after="0" w:line="240" w:lineRule="auto"/>
        <w:jc w:val="both"/>
        <w:rPr>
          <w:rFonts w:eastAsia="Times New Roman" w:cs="Times New Roman"/>
          <w:color w:val="000000"/>
          <w:sz w:val="20"/>
          <w:szCs w:val="20"/>
          <w:lang w:eastAsia="pt-BR"/>
        </w:rPr>
      </w:pPr>
      <w:r>
        <w:rPr>
          <w:rFonts w:eastAsia="Times New Roman" w:cs="Times New Roman"/>
          <w:color w:val="000000"/>
          <w:sz w:val="20"/>
          <w:szCs w:val="20"/>
          <w:lang w:eastAsia="pt-BR"/>
        </w:rPr>
        <w:t xml:space="preserve"> </w:t>
      </w:r>
    </w:p>
    <w:p w14:paraId="5809CF6B" w14:textId="166F0D41" w:rsidR="00E62818" w:rsidRDefault="00E62818" w:rsidP="00DC4F00">
      <w:pPr>
        <w:spacing w:after="0" w:line="240" w:lineRule="auto"/>
        <w:ind w:left="1418" w:hanging="1418"/>
        <w:jc w:val="both"/>
        <w:rPr>
          <w:rFonts w:eastAsia="Times New Roman" w:cs="Times New Roman"/>
          <w:color w:val="000000"/>
          <w:sz w:val="20"/>
          <w:szCs w:val="20"/>
          <w:lang w:eastAsia="pt-BR"/>
        </w:rPr>
      </w:pPr>
      <w:r w:rsidRPr="00E62818">
        <w:rPr>
          <w:rFonts w:eastAsia="Times New Roman" w:cs="Times New Roman"/>
          <w:b/>
          <w:bCs/>
          <w:color w:val="000000"/>
          <w:sz w:val="20"/>
          <w:szCs w:val="20"/>
          <w:lang w:eastAsia="pt-BR"/>
        </w:rPr>
        <w:t>Palavras-chave:</w:t>
      </w:r>
      <w:r w:rsidRPr="00E62818">
        <w:rPr>
          <w:rFonts w:eastAsia="Times New Roman" w:cs="Times New Roman"/>
          <w:color w:val="000000"/>
          <w:sz w:val="20"/>
          <w:szCs w:val="20"/>
          <w:lang w:eastAsia="pt-BR"/>
        </w:rPr>
        <w:t xml:space="preserve"> </w:t>
      </w:r>
      <w:r w:rsidR="005A730C">
        <w:rPr>
          <w:rFonts w:eastAsia="Times New Roman" w:cs="Times New Roman"/>
          <w:color w:val="000000"/>
          <w:sz w:val="20"/>
          <w:szCs w:val="20"/>
          <w:lang w:eastAsia="pt-BR"/>
        </w:rPr>
        <w:tab/>
      </w:r>
      <w:r w:rsidR="0092170D">
        <w:rPr>
          <w:rFonts w:eastAsia="Times New Roman" w:cs="Times New Roman"/>
          <w:color w:val="000000"/>
          <w:sz w:val="20"/>
          <w:szCs w:val="20"/>
          <w:lang w:eastAsia="pt-BR"/>
        </w:rPr>
        <w:t>M</w:t>
      </w:r>
      <w:r w:rsidR="0092170D" w:rsidRPr="0092170D">
        <w:rPr>
          <w:rFonts w:eastAsia="Times New Roman" w:cs="Times New Roman"/>
          <w:color w:val="000000"/>
          <w:sz w:val="20"/>
          <w:szCs w:val="20"/>
          <w:lang w:eastAsia="pt-BR"/>
        </w:rPr>
        <w:t>ínimo de 3 e máximo de 5 palavras-chave separadas entre si por ponto e vírgula (;)</w:t>
      </w:r>
      <w:r w:rsidR="0092170D">
        <w:rPr>
          <w:rFonts w:eastAsia="Times New Roman" w:cs="Times New Roman"/>
          <w:color w:val="000000"/>
          <w:sz w:val="20"/>
          <w:szCs w:val="20"/>
          <w:lang w:eastAsia="pt-BR"/>
        </w:rPr>
        <w:t xml:space="preserve">, em ordem alfabética e </w:t>
      </w:r>
      <w:proofErr w:type="spellStart"/>
      <w:r w:rsidR="0092170D" w:rsidRPr="0092170D">
        <w:rPr>
          <w:rFonts w:eastAsia="Times New Roman" w:cs="Times New Roman"/>
          <w:color w:val="000000"/>
          <w:sz w:val="20"/>
          <w:szCs w:val="20"/>
          <w:lang w:eastAsia="pt-BR"/>
        </w:rPr>
        <w:t>e</w:t>
      </w:r>
      <w:proofErr w:type="spellEnd"/>
      <w:r w:rsidR="0092170D" w:rsidRPr="0092170D">
        <w:rPr>
          <w:rFonts w:eastAsia="Times New Roman" w:cs="Times New Roman"/>
          <w:color w:val="000000"/>
          <w:sz w:val="20"/>
          <w:szCs w:val="20"/>
          <w:lang w:eastAsia="pt-BR"/>
        </w:rPr>
        <w:t xml:space="preserve"> finalizadas por um ponto (.</w:t>
      </w:r>
      <w:r w:rsidR="0092170D">
        <w:rPr>
          <w:rFonts w:eastAsia="Times New Roman" w:cs="Times New Roman"/>
          <w:color w:val="000000"/>
          <w:sz w:val="20"/>
          <w:szCs w:val="20"/>
          <w:lang w:eastAsia="pt-BR"/>
        </w:rPr>
        <w:t>)</w:t>
      </w:r>
      <w:r w:rsidR="00DB1FCA">
        <w:rPr>
          <w:rFonts w:eastAsia="Times New Roman" w:cs="Times New Roman"/>
          <w:color w:val="000000"/>
          <w:sz w:val="20"/>
          <w:szCs w:val="20"/>
          <w:lang w:eastAsia="pt-BR"/>
        </w:rPr>
        <w:t>.</w:t>
      </w:r>
      <w:r w:rsidRPr="00E62818">
        <w:rPr>
          <w:rFonts w:eastAsia="Times New Roman" w:cs="Times New Roman"/>
          <w:color w:val="000000"/>
          <w:sz w:val="20"/>
          <w:szCs w:val="20"/>
          <w:lang w:eastAsia="pt-BR"/>
        </w:rPr>
        <w:t xml:space="preserve"> </w:t>
      </w:r>
    </w:p>
    <w:p w14:paraId="719417E7" w14:textId="77777777" w:rsidR="0092170D" w:rsidRDefault="0092170D" w:rsidP="00DC4F00">
      <w:pPr>
        <w:spacing w:after="0" w:line="240" w:lineRule="auto"/>
        <w:ind w:left="1418" w:hanging="1418"/>
        <w:jc w:val="both"/>
        <w:rPr>
          <w:rFonts w:eastAsia="Times New Roman" w:cs="Times New Roman"/>
          <w:szCs w:val="24"/>
          <w:lang w:eastAsia="pt-BR"/>
        </w:rPr>
      </w:pPr>
    </w:p>
    <w:p w14:paraId="4389DC98" w14:textId="2672A5EF" w:rsidR="0092170D" w:rsidRDefault="0092170D" w:rsidP="0092170D">
      <w:pPr>
        <w:spacing w:after="0" w:line="240" w:lineRule="auto"/>
        <w:jc w:val="both"/>
        <w:rPr>
          <w:rFonts w:eastAsia="Times New Roman" w:cs="Times New Roman"/>
          <w:color w:val="000000"/>
          <w:sz w:val="20"/>
          <w:szCs w:val="20"/>
          <w:lang w:eastAsia="pt-BR"/>
        </w:rPr>
      </w:pPr>
      <w:r w:rsidRPr="0092170D">
        <w:rPr>
          <w:rFonts w:eastAsia="Times New Roman" w:cs="Times New Roman"/>
          <w:b/>
          <w:bCs/>
          <w:color w:val="000000"/>
          <w:sz w:val="20"/>
          <w:szCs w:val="20"/>
          <w:lang w:eastAsia="pt-BR"/>
        </w:rPr>
        <w:t>Abstract</w:t>
      </w:r>
      <w:r w:rsidRPr="00E62818">
        <w:rPr>
          <w:rFonts w:eastAsia="Times New Roman" w:cs="Times New Roman"/>
          <w:b/>
          <w:bCs/>
          <w:color w:val="000000"/>
          <w:sz w:val="20"/>
          <w:szCs w:val="20"/>
          <w:lang w:eastAsia="pt-BR"/>
        </w:rPr>
        <w:t>:</w:t>
      </w:r>
      <w:r>
        <w:rPr>
          <w:rFonts w:eastAsia="Times New Roman" w:cs="Times New Roman"/>
          <w:color w:val="000000"/>
          <w:sz w:val="20"/>
          <w:szCs w:val="20"/>
          <w:lang w:eastAsia="pt-BR"/>
        </w:rPr>
        <w:t xml:space="preserve"> Versão do</w:t>
      </w:r>
      <w:r w:rsidRPr="00DB1FCA">
        <w:rPr>
          <w:rFonts w:eastAsia="Times New Roman" w:cs="Times New Roman"/>
          <w:color w:val="000000"/>
          <w:sz w:val="20"/>
          <w:szCs w:val="20"/>
          <w:lang w:eastAsia="pt-BR"/>
        </w:rPr>
        <w:t xml:space="preserve"> resumo </w:t>
      </w:r>
      <w:r>
        <w:rPr>
          <w:rFonts w:eastAsia="Times New Roman" w:cs="Times New Roman"/>
          <w:color w:val="000000"/>
          <w:sz w:val="20"/>
          <w:szCs w:val="20"/>
          <w:lang w:eastAsia="pt-BR"/>
        </w:rPr>
        <w:t xml:space="preserve">em inglês. </w:t>
      </w:r>
      <w:r w:rsidRPr="00DB1FCA">
        <w:rPr>
          <w:rFonts w:eastAsia="Times New Roman" w:cs="Times New Roman"/>
          <w:color w:val="000000"/>
          <w:sz w:val="20"/>
          <w:szCs w:val="20"/>
          <w:lang w:eastAsia="pt-BR"/>
        </w:rPr>
        <w:t xml:space="preserve">O resumo é </w:t>
      </w:r>
      <w:r w:rsidR="007D3383" w:rsidRPr="00DB1FCA">
        <w:rPr>
          <w:rFonts w:eastAsia="Times New Roman" w:cs="Times New Roman"/>
          <w:color w:val="000000"/>
          <w:sz w:val="20"/>
          <w:szCs w:val="20"/>
          <w:lang w:eastAsia="pt-BR"/>
        </w:rPr>
        <w:t>constituído</w:t>
      </w:r>
      <w:r w:rsidRPr="00DB1FCA">
        <w:rPr>
          <w:rFonts w:eastAsia="Times New Roman" w:cs="Times New Roman"/>
          <w:color w:val="000000"/>
          <w:sz w:val="20"/>
          <w:szCs w:val="20"/>
          <w:lang w:eastAsia="pt-BR"/>
        </w:rPr>
        <w:t xml:space="preserve"> de frases concisas e objetivas e </w:t>
      </w:r>
      <w:proofErr w:type="spellStart"/>
      <w:r>
        <w:rPr>
          <w:rFonts w:eastAsia="Times New Roman" w:cs="Times New Roman"/>
          <w:color w:val="000000"/>
          <w:sz w:val="20"/>
          <w:szCs w:val="20"/>
          <w:lang w:eastAsia="pt-BR"/>
        </w:rPr>
        <w:t>e</w:t>
      </w:r>
      <w:proofErr w:type="spellEnd"/>
      <w:r>
        <w:rPr>
          <w:rFonts w:eastAsia="Times New Roman" w:cs="Times New Roman"/>
          <w:color w:val="000000"/>
          <w:sz w:val="20"/>
          <w:szCs w:val="20"/>
          <w:lang w:eastAsia="pt-BR"/>
        </w:rPr>
        <w:t xml:space="preserve"> apresentar os seguintes </w:t>
      </w:r>
      <w:r w:rsidRPr="00995164">
        <w:rPr>
          <w:rFonts w:eastAsia="Times New Roman" w:cs="Times New Roman"/>
          <w:b/>
          <w:color w:val="000000"/>
          <w:sz w:val="20"/>
          <w:szCs w:val="20"/>
          <w:lang w:eastAsia="pt-BR"/>
        </w:rPr>
        <w:t>elementos</w:t>
      </w:r>
      <w:r>
        <w:rPr>
          <w:rFonts w:eastAsia="Times New Roman" w:cs="Times New Roman"/>
          <w:color w:val="000000"/>
          <w:sz w:val="20"/>
          <w:szCs w:val="20"/>
          <w:lang w:eastAsia="pt-BR"/>
        </w:rPr>
        <w:t xml:space="preserve">: tema, delimitação do tema, problema de pesquisa, metodologia, objetivos, </w:t>
      </w:r>
      <w:r w:rsidRPr="00C90CF7">
        <w:rPr>
          <w:rFonts w:eastAsia="Times New Roman" w:cs="Times New Roman"/>
          <w:color w:val="000000"/>
          <w:sz w:val="20"/>
          <w:szCs w:val="20"/>
          <w:lang w:eastAsia="pt-BR"/>
        </w:rPr>
        <w:t>justificativa</w:t>
      </w:r>
      <w:r>
        <w:rPr>
          <w:rFonts w:eastAsia="Times New Roman" w:cs="Times New Roman"/>
          <w:color w:val="000000"/>
          <w:sz w:val="20"/>
          <w:szCs w:val="20"/>
          <w:lang w:eastAsia="pt-BR"/>
        </w:rPr>
        <w:t xml:space="preserve"> (incluir a linha de pesquisa que o autor está inserido no Curso de Metrado e fazer r</w:t>
      </w:r>
      <w:r w:rsidRPr="00D969B3">
        <w:rPr>
          <w:rFonts w:eastAsia="Times New Roman" w:cs="Times New Roman"/>
          <w:color w:val="000000"/>
          <w:sz w:val="20"/>
          <w:szCs w:val="20"/>
          <w:lang w:eastAsia="pt-BR"/>
        </w:rPr>
        <w:t>eferências aos ODS</w:t>
      </w:r>
      <w:r>
        <w:rPr>
          <w:rFonts w:eastAsia="Times New Roman" w:cs="Times New Roman"/>
          <w:color w:val="000000"/>
          <w:sz w:val="20"/>
          <w:szCs w:val="20"/>
          <w:lang w:eastAsia="pt-BR"/>
        </w:rPr>
        <w:t xml:space="preserve">) e as conclusões. </w:t>
      </w:r>
      <w:r w:rsidRPr="00DB1FCA">
        <w:rPr>
          <w:rFonts w:eastAsia="Times New Roman" w:cs="Times New Roman"/>
          <w:color w:val="000000"/>
          <w:sz w:val="20"/>
          <w:szCs w:val="20"/>
          <w:lang w:eastAsia="pt-BR"/>
        </w:rPr>
        <w:t xml:space="preserve">Além disso, deve conter no </w:t>
      </w:r>
      <w:r w:rsidR="007D3383" w:rsidRPr="00DB1FCA">
        <w:rPr>
          <w:rFonts w:eastAsia="Times New Roman" w:cs="Times New Roman"/>
          <w:color w:val="000000"/>
          <w:sz w:val="20"/>
          <w:szCs w:val="20"/>
          <w:lang w:eastAsia="pt-BR"/>
        </w:rPr>
        <w:t>máximo</w:t>
      </w:r>
      <w:r w:rsidRPr="00DB1FCA">
        <w:rPr>
          <w:rFonts w:eastAsia="Times New Roman" w:cs="Times New Roman"/>
          <w:color w:val="000000"/>
          <w:sz w:val="20"/>
          <w:szCs w:val="20"/>
          <w:lang w:eastAsia="pt-BR"/>
        </w:rPr>
        <w:t xml:space="preserve"> 250 palavras, dispostas em um único </w:t>
      </w:r>
      <w:r w:rsidR="007D3383" w:rsidRPr="00DB1FCA">
        <w:rPr>
          <w:rFonts w:eastAsia="Times New Roman" w:cs="Times New Roman"/>
          <w:color w:val="000000"/>
          <w:sz w:val="20"/>
          <w:szCs w:val="20"/>
          <w:lang w:eastAsia="pt-BR"/>
        </w:rPr>
        <w:t>parágrafo</w:t>
      </w:r>
      <w:r w:rsidRPr="00DB1FCA">
        <w:rPr>
          <w:rFonts w:eastAsia="Times New Roman" w:cs="Times New Roman"/>
          <w:color w:val="000000"/>
          <w:sz w:val="20"/>
          <w:szCs w:val="20"/>
          <w:lang w:eastAsia="pt-BR"/>
        </w:rPr>
        <w:t>.</w:t>
      </w:r>
      <w:r>
        <w:rPr>
          <w:rFonts w:eastAsia="Times New Roman" w:cs="Times New Roman"/>
          <w:color w:val="000000"/>
          <w:sz w:val="20"/>
          <w:szCs w:val="20"/>
          <w:lang w:eastAsia="pt-BR"/>
        </w:rPr>
        <w:t xml:space="preserve"> A fonte deve ser tamanho 10 e o espaçamento entre linhas simples. Texto do resumo em português. </w:t>
      </w:r>
      <w:r w:rsidRPr="0092170D">
        <w:rPr>
          <w:rFonts w:eastAsia="Times New Roman" w:cs="Times New Roman"/>
          <w:color w:val="FF0000"/>
          <w:sz w:val="20"/>
          <w:szCs w:val="20"/>
          <w:lang w:eastAsia="pt-BR"/>
        </w:rPr>
        <w:t>O resumo não deve, em hipótese alguma, conter citações bibliográficas ou abreviaturas sem definição.</w:t>
      </w:r>
    </w:p>
    <w:p w14:paraId="688818DB" w14:textId="1AE088F0" w:rsidR="0092170D" w:rsidRDefault="0092170D" w:rsidP="0092170D">
      <w:pPr>
        <w:spacing w:after="0" w:line="240" w:lineRule="auto"/>
        <w:jc w:val="both"/>
        <w:rPr>
          <w:rFonts w:eastAsia="Times New Roman" w:cs="Times New Roman"/>
          <w:color w:val="000000"/>
          <w:sz w:val="20"/>
          <w:szCs w:val="20"/>
          <w:lang w:eastAsia="pt-BR"/>
        </w:rPr>
      </w:pPr>
    </w:p>
    <w:p w14:paraId="482E75C1" w14:textId="77777777" w:rsidR="0092170D" w:rsidRDefault="0092170D" w:rsidP="0092170D">
      <w:pPr>
        <w:spacing w:after="0" w:line="240" w:lineRule="auto"/>
        <w:jc w:val="both"/>
        <w:rPr>
          <w:rFonts w:eastAsia="Times New Roman" w:cs="Times New Roman"/>
          <w:color w:val="000000"/>
          <w:sz w:val="20"/>
          <w:szCs w:val="20"/>
          <w:lang w:eastAsia="pt-BR"/>
        </w:rPr>
      </w:pPr>
      <w:r>
        <w:rPr>
          <w:rFonts w:eastAsia="Times New Roman" w:cs="Times New Roman"/>
          <w:color w:val="000000"/>
          <w:sz w:val="20"/>
          <w:szCs w:val="20"/>
          <w:lang w:eastAsia="pt-BR"/>
        </w:rPr>
        <w:t xml:space="preserve"> </w:t>
      </w:r>
    </w:p>
    <w:p w14:paraId="3968520B" w14:textId="11C4445D" w:rsidR="0092170D" w:rsidRDefault="0092170D" w:rsidP="0092170D">
      <w:pPr>
        <w:spacing w:after="0" w:line="240" w:lineRule="auto"/>
        <w:ind w:left="1418" w:hanging="1418"/>
        <w:jc w:val="both"/>
        <w:rPr>
          <w:rFonts w:eastAsia="Times New Roman" w:cs="Times New Roman"/>
          <w:color w:val="000000"/>
          <w:sz w:val="20"/>
          <w:szCs w:val="20"/>
          <w:lang w:eastAsia="pt-BR"/>
        </w:rPr>
      </w:pPr>
      <w:r w:rsidRPr="0092170D">
        <w:rPr>
          <w:rFonts w:eastAsia="Times New Roman" w:cs="Times New Roman"/>
          <w:b/>
          <w:bCs/>
          <w:color w:val="000000"/>
          <w:sz w:val="20"/>
          <w:szCs w:val="20"/>
          <w:lang w:eastAsia="pt-BR"/>
        </w:rPr>
        <w:t>Keywords</w:t>
      </w:r>
      <w:r w:rsidRPr="00E62818">
        <w:rPr>
          <w:rFonts w:eastAsia="Times New Roman" w:cs="Times New Roman"/>
          <w:b/>
          <w:bCs/>
          <w:color w:val="000000"/>
          <w:sz w:val="20"/>
          <w:szCs w:val="20"/>
          <w:lang w:eastAsia="pt-BR"/>
        </w:rPr>
        <w:t>:</w:t>
      </w:r>
      <w:r w:rsidRPr="00E62818">
        <w:rPr>
          <w:rFonts w:eastAsia="Times New Roman" w:cs="Times New Roman"/>
          <w:color w:val="000000"/>
          <w:sz w:val="20"/>
          <w:szCs w:val="20"/>
          <w:lang w:eastAsia="pt-BR"/>
        </w:rPr>
        <w:t xml:space="preserve"> </w:t>
      </w:r>
      <w:r>
        <w:rPr>
          <w:rFonts w:eastAsia="Times New Roman" w:cs="Times New Roman"/>
          <w:color w:val="000000"/>
          <w:sz w:val="20"/>
          <w:szCs w:val="20"/>
          <w:lang w:eastAsia="pt-BR"/>
        </w:rPr>
        <w:t>palavras-chave em inglês. M</w:t>
      </w:r>
      <w:r w:rsidRPr="0092170D">
        <w:rPr>
          <w:rFonts w:eastAsia="Times New Roman" w:cs="Times New Roman"/>
          <w:color w:val="000000"/>
          <w:sz w:val="20"/>
          <w:szCs w:val="20"/>
          <w:lang w:eastAsia="pt-BR"/>
        </w:rPr>
        <w:t>ínimo de 3 e máximo de 5 palavras-chave separadas entre si por ponto e vírgula (;)</w:t>
      </w:r>
      <w:r>
        <w:rPr>
          <w:rFonts w:eastAsia="Times New Roman" w:cs="Times New Roman"/>
          <w:color w:val="000000"/>
          <w:sz w:val="20"/>
          <w:szCs w:val="20"/>
          <w:lang w:eastAsia="pt-BR"/>
        </w:rPr>
        <w:t xml:space="preserve">, em ordem alfabética e </w:t>
      </w:r>
      <w:proofErr w:type="spellStart"/>
      <w:r w:rsidRPr="0092170D">
        <w:rPr>
          <w:rFonts w:eastAsia="Times New Roman" w:cs="Times New Roman"/>
          <w:color w:val="000000"/>
          <w:sz w:val="20"/>
          <w:szCs w:val="20"/>
          <w:lang w:eastAsia="pt-BR"/>
        </w:rPr>
        <w:t>e</w:t>
      </w:r>
      <w:proofErr w:type="spellEnd"/>
      <w:r w:rsidRPr="0092170D">
        <w:rPr>
          <w:rFonts w:eastAsia="Times New Roman" w:cs="Times New Roman"/>
          <w:color w:val="000000"/>
          <w:sz w:val="20"/>
          <w:szCs w:val="20"/>
          <w:lang w:eastAsia="pt-BR"/>
        </w:rPr>
        <w:t xml:space="preserve"> finalizadas por um ponto (.</w:t>
      </w:r>
      <w:r>
        <w:rPr>
          <w:rFonts w:eastAsia="Times New Roman" w:cs="Times New Roman"/>
          <w:color w:val="000000"/>
          <w:sz w:val="20"/>
          <w:szCs w:val="20"/>
          <w:lang w:eastAsia="pt-BR"/>
        </w:rPr>
        <w:t>).</w:t>
      </w:r>
      <w:r w:rsidRPr="00E62818">
        <w:rPr>
          <w:rFonts w:eastAsia="Times New Roman" w:cs="Times New Roman"/>
          <w:color w:val="000000"/>
          <w:sz w:val="20"/>
          <w:szCs w:val="20"/>
          <w:lang w:eastAsia="pt-BR"/>
        </w:rPr>
        <w:t xml:space="preserve"> </w:t>
      </w:r>
    </w:p>
    <w:p w14:paraId="72203D2B" w14:textId="77777777" w:rsidR="0092170D" w:rsidRDefault="0092170D" w:rsidP="0092170D">
      <w:pPr>
        <w:spacing w:after="0" w:line="240" w:lineRule="auto"/>
        <w:ind w:left="1418" w:hanging="1418"/>
        <w:jc w:val="both"/>
        <w:rPr>
          <w:rFonts w:eastAsia="Times New Roman" w:cs="Times New Roman"/>
          <w:szCs w:val="24"/>
          <w:lang w:eastAsia="pt-BR"/>
        </w:rPr>
      </w:pPr>
    </w:p>
    <w:p w14:paraId="101FB19B" w14:textId="54E0C6FF" w:rsidR="00E62818"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 xml:space="preserve">1 </w:t>
      </w:r>
      <w:r w:rsidR="00E62818" w:rsidRPr="00E62818">
        <w:rPr>
          <w:rFonts w:eastAsia="Times New Roman" w:cs="Times New Roman"/>
          <w:b/>
          <w:bCs/>
          <w:color w:val="000000"/>
          <w:szCs w:val="24"/>
          <w:lang w:eastAsia="pt-BR"/>
        </w:rPr>
        <w:t>Introdução</w:t>
      </w:r>
    </w:p>
    <w:p w14:paraId="6C7BC597" w14:textId="02CB8BF2" w:rsidR="00E62818" w:rsidRDefault="005F152F" w:rsidP="00DC4F00">
      <w:pPr>
        <w:spacing w:after="0" w:line="360" w:lineRule="auto"/>
        <w:ind w:firstLine="709"/>
        <w:jc w:val="both"/>
        <w:rPr>
          <w:rFonts w:eastAsia="Times New Roman" w:cs="Times New Roman"/>
          <w:color w:val="000000"/>
          <w:szCs w:val="24"/>
          <w:lang w:eastAsia="pt-BR"/>
        </w:rPr>
      </w:pPr>
      <w:r>
        <w:rPr>
          <w:rFonts w:eastAsia="Times New Roman" w:cs="Times New Roman"/>
          <w:color w:val="000000"/>
          <w:szCs w:val="24"/>
          <w:lang w:eastAsia="pt-BR"/>
        </w:rPr>
        <w:t>Deve apresentar o tema</w:t>
      </w:r>
      <w:r w:rsidR="008B3DEA">
        <w:rPr>
          <w:rFonts w:eastAsia="Times New Roman" w:cs="Times New Roman"/>
          <w:color w:val="000000"/>
          <w:szCs w:val="24"/>
          <w:lang w:eastAsia="pt-BR"/>
        </w:rPr>
        <w:t xml:space="preserve"> do trabalho</w:t>
      </w:r>
      <w:r>
        <w:rPr>
          <w:rFonts w:eastAsia="Times New Roman" w:cs="Times New Roman"/>
          <w:color w:val="000000"/>
          <w:szCs w:val="24"/>
          <w:lang w:eastAsia="pt-BR"/>
        </w:rPr>
        <w:t>, situando o leitor</w:t>
      </w:r>
      <w:r w:rsidR="008B3DEA">
        <w:rPr>
          <w:rFonts w:eastAsia="Times New Roman" w:cs="Times New Roman"/>
          <w:color w:val="000000"/>
          <w:szCs w:val="24"/>
          <w:lang w:eastAsia="pt-BR"/>
        </w:rPr>
        <w:t xml:space="preserve"> e chamando a atenção para a importância da pesquisa</w:t>
      </w:r>
      <w:r>
        <w:rPr>
          <w:rFonts w:eastAsia="Times New Roman" w:cs="Times New Roman"/>
          <w:color w:val="000000"/>
          <w:szCs w:val="24"/>
          <w:lang w:eastAsia="pt-BR"/>
        </w:rPr>
        <w:t xml:space="preserve">. Não </w:t>
      </w:r>
      <w:r w:rsidR="00D969B3">
        <w:rPr>
          <w:rFonts w:eastAsia="Times New Roman" w:cs="Times New Roman"/>
          <w:color w:val="000000"/>
          <w:szCs w:val="24"/>
          <w:lang w:eastAsia="pt-BR"/>
        </w:rPr>
        <w:t xml:space="preserve">é vedado </w:t>
      </w:r>
      <w:r>
        <w:rPr>
          <w:rFonts w:eastAsia="Times New Roman" w:cs="Times New Roman"/>
          <w:color w:val="000000"/>
          <w:szCs w:val="24"/>
          <w:lang w:eastAsia="pt-BR"/>
        </w:rPr>
        <w:t>citações</w:t>
      </w:r>
      <w:r w:rsidR="00D969B3">
        <w:rPr>
          <w:rFonts w:eastAsia="Times New Roman" w:cs="Times New Roman"/>
          <w:color w:val="000000"/>
          <w:szCs w:val="24"/>
          <w:lang w:eastAsia="pt-BR"/>
        </w:rPr>
        <w:t>. C</w:t>
      </w:r>
      <w:r w:rsidR="00D969B3" w:rsidRPr="00D969B3">
        <w:rPr>
          <w:rFonts w:eastAsia="Times New Roman" w:cs="Times New Roman"/>
          <w:color w:val="000000"/>
          <w:szCs w:val="24"/>
          <w:lang w:eastAsia="pt-BR"/>
        </w:rPr>
        <w:t>ontudo, a recomendação principal é usar as citações de maneira pont</w:t>
      </w:r>
      <w:r w:rsidR="00D969B3" w:rsidRPr="00B700ED">
        <w:rPr>
          <w:rFonts w:eastAsia="Times New Roman" w:cs="Times New Roman"/>
          <w:color w:val="000000"/>
          <w:szCs w:val="24"/>
          <w:lang w:eastAsia="pt-BR"/>
        </w:rPr>
        <w:t>ual e relevante, para </w:t>
      </w:r>
      <w:r w:rsidR="00D969B3" w:rsidRPr="00B700ED">
        <w:rPr>
          <w:rFonts w:eastAsia="Times New Roman" w:cs="Times New Roman"/>
          <w:b/>
          <w:bCs/>
          <w:color w:val="000000"/>
          <w:szCs w:val="24"/>
          <w:lang w:eastAsia="pt-BR"/>
        </w:rPr>
        <w:t>não sobrecarregar</w:t>
      </w:r>
      <w:r w:rsidR="00D969B3" w:rsidRPr="00B700ED">
        <w:rPr>
          <w:rFonts w:eastAsia="Times New Roman" w:cs="Times New Roman"/>
          <w:color w:val="000000"/>
          <w:szCs w:val="24"/>
          <w:lang w:eastAsia="pt-BR"/>
        </w:rPr>
        <w:t> essa seção, que deve ser, prioritariamente, </w:t>
      </w:r>
      <w:r w:rsidR="00D969B3" w:rsidRPr="00B700ED">
        <w:rPr>
          <w:rFonts w:eastAsia="Times New Roman" w:cs="Times New Roman"/>
          <w:b/>
          <w:bCs/>
          <w:color w:val="000000"/>
          <w:szCs w:val="24"/>
          <w:lang w:eastAsia="pt-BR"/>
        </w:rPr>
        <w:t>original e autoral</w:t>
      </w:r>
      <w:r w:rsidR="00D969B3" w:rsidRPr="00B700ED">
        <w:rPr>
          <w:rFonts w:eastAsia="Times New Roman" w:cs="Times New Roman"/>
          <w:color w:val="000000"/>
          <w:szCs w:val="24"/>
          <w:lang w:eastAsia="pt-BR"/>
        </w:rPr>
        <w:t>.</w:t>
      </w:r>
      <w:r w:rsidRPr="00B700ED">
        <w:rPr>
          <w:rFonts w:eastAsia="Times New Roman" w:cs="Times New Roman"/>
          <w:color w:val="000000"/>
          <w:szCs w:val="24"/>
          <w:lang w:eastAsia="pt-BR"/>
        </w:rPr>
        <w:t xml:space="preserve"> </w:t>
      </w:r>
      <w:r w:rsidR="008B3DEA" w:rsidRPr="00B700ED">
        <w:rPr>
          <w:rFonts w:eastAsia="Times New Roman" w:cs="Times New Roman"/>
          <w:color w:val="000000"/>
          <w:szCs w:val="24"/>
          <w:highlight w:val="cyan"/>
          <w:lang w:eastAsia="pt-BR"/>
        </w:rPr>
        <w:t xml:space="preserve">Deve ter em </w:t>
      </w:r>
      <w:r w:rsidR="00FA2849" w:rsidRPr="00B700ED">
        <w:rPr>
          <w:rFonts w:eastAsia="Times New Roman" w:cs="Times New Roman"/>
          <w:color w:val="000000"/>
          <w:szCs w:val="24"/>
          <w:highlight w:val="cyan"/>
          <w:lang w:eastAsia="pt-BR"/>
        </w:rPr>
        <w:t xml:space="preserve">média </w:t>
      </w:r>
      <w:r w:rsidR="00DB1FCA" w:rsidRPr="00B700ED">
        <w:rPr>
          <w:rFonts w:eastAsia="Times New Roman" w:cs="Times New Roman"/>
          <w:color w:val="000000"/>
          <w:szCs w:val="24"/>
          <w:highlight w:val="cyan"/>
          <w:lang w:eastAsia="pt-BR"/>
        </w:rPr>
        <w:t>duas</w:t>
      </w:r>
      <w:r w:rsidR="008B3DEA" w:rsidRPr="00B700ED">
        <w:rPr>
          <w:rFonts w:eastAsia="Times New Roman" w:cs="Times New Roman"/>
          <w:color w:val="000000"/>
          <w:szCs w:val="24"/>
          <w:highlight w:val="cyan"/>
          <w:lang w:eastAsia="pt-BR"/>
        </w:rPr>
        <w:t xml:space="preserve"> página</w:t>
      </w:r>
      <w:r w:rsidR="00DB1FCA" w:rsidRPr="00B700ED">
        <w:rPr>
          <w:rFonts w:eastAsia="Times New Roman" w:cs="Times New Roman"/>
          <w:color w:val="000000"/>
          <w:szCs w:val="24"/>
          <w:highlight w:val="cyan"/>
          <w:lang w:eastAsia="pt-BR"/>
        </w:rPr>
        <w:t>s</w:t>
      </w:r>
      <w:r w:rsidR="008B3DEA" w:rsidRPr="00B700ED">
        <w:rPr>
          <w:rFonts w:eastAsia="Times New Roman" w:cs="Times New Roman"/>
          <w:color w:val="000000"/>
          <w:szCs w:val="24"/>
          <w:highlight w:val="cyan"/>
          <w:lang w:eastAsia="pt-BR"/>
        </w:rPr>
        <w:t xml:space="preserve">.  Pode ser redigida em parágrafos, cada um apresentando um dos seguintes elementos: tema e delimitação; problema; </w:t>
      </w:r>
      <w:r w:rsidR="00FA2849" w:rsidRPr="00B700ED">
        <w:rPr>
          <w:rFonts w:eastAsia="Times New Roman" w:cs="Times New Roman"/>
          <w:color w:val="000000"/>
          <w:szCs w:val="24"/>
          <w:highlight w:val="cyan"/>
          <w:lang w:eastAsia="pt-BR"/>
        </w:rPr>
        <w:t xml:space="preserve">hipóteses; </w:t>
      </w:r>
      <w:proofErr w:type="spellStart"/>
      <w:r w:rsidR="00DB1FCA" w:rsidRPr="00B700ED">
        <w:rPr>
          <w:rFonts w:eastAsia="Times New Roman" w:cs="Times New Roman"/>
          <w:color w:val="000000"/>
          <w:szCs w:val="24"/>
          <w:highlight w:val="cyan"/>
          <w:lang w:eastAsia="pt-BR"/>
        </w:rPr>
        <w:t>metologia</w:t>
      </w:r>
      <w:proofErr w:type="spellEnd"/>
      <w:r w:rsidR="00DB1FCA" w:rsidRPr="00B700ED">
        <w:rPr>
          <w:rFonts w:eastAsia="Times New Roman" w:cs="Times New Roman"/>
          <w:color w:val="000000"/>
          <w:szCs w:val="24"/>
          <w:highlight w:val="cyan"/>
          <w:lang w:eastAsia="pt-BR"/>
        </w:rPr>
        <w:t xml:space="preserve">; </w:t>
      </w:r>
      <w:r w:rsidR="008B3DEA" w:rsidRPr="00B700ED">
        <w:rPr>
          <w:rFonts w:eastAsia="Times New Roman" w:cs="Times New Roman"/>
          <w:color w:val="000000"/>
          <w:szCs w:val="24"/>
          <w:highlight w:val="cyan"/>
          <w:lang w:eastAsia="pt-BR"/>
        </w:rPr>
        <w:t>objetivos; justificativa</w:t>
      </w:r>
      <w:r w:rsidR="00B700ED" w:rsidRPr="00B700ED">
        <w:rPr>
          <w:rFonts w:eastAsia="Times New Roman" w:cs="Times New Roman"/>
          <w:color w:val="000000"/>
          <w:szCs w:val="24"/>
          <w:highlight w:val="cyan"/>
          <w:lang w:eastAsia="pt-BR"/>
        </w:rPr>
        <w:t xml:space="preserve"> (</w:t>
      </w:r>
      <w:r w:rsidR="00B700ED" w:rsidRPr="00B700ED">
        <w:rPr>
          <w:rFonts w:eastAsia="Times New Roman" w:cs="Times New Roman"/>
          <w:color w:val="000000"/>
          <w:szCs w:val="24"/>
          <w:lang w:eastAsia="pt-BR"/>
        </w:rPr>
        <w:t xml:space="preserve">incluir a linha de pesquisa que o autor está </w:t>
      </w:r>
      <w:r w:rsidR="00B700ED" w:rsidRPr="00B700ED">
        <w:rPr>
          <w:rFonts w:eastAsia="Times New Roman" w:cs="Times New Roman"/>
          <w:color w:val="000000"/>
          <w:szCs w:val="24"/>
          <w:lang w:eastAsia="pt-BR"/>
        </w:rPr>
        <w:lastRenderedPageBreak/>
        <w:t>inserido – “Estado Jurisdição e Inclusão Social” ou “Direito Cidadania e Relações Sociais” - e fazer referências aos ODS - https://edudhjuv.upf.br/ods.html)</w:t>
      </w:r>
      <w:r w:rsidR="008B3DEA" w:rsidRPr="00B700ED">
        <w:rPr>
          <w:rFonts w:eastAsia="Times New Roman" w:cs="Times New Roman"/>
          <w:color w:val="000000"/>
          <w:szCs w:val="24"/>
          <w:highlight w:val="cyan"/>
          <w:lang w:eastAsia="pt-BR"/>
        </w:rPr>
        <w:t xml:space="preserve"> e subtemas</w:t>
      </w:r>
      <w:r w:rsidR="008B3DEA" w:rsidRPr="005C48FD">
        <w:rPr>
          <w:rFonts w:eastAsia="Times New Roman" w:cs="Times New Roman"/>
          <w:color w:val="000000"/>
          <w:szCs w:val="24"/>
          <w:highlight w:val="cyan"/>
          <w:lang w:eastAsia="pt-BR"/>
        </w:rPr>
        <w:t xml:space="preserve"> abordados.</w:t>
      </w:r>
    </w:p>
    <w:p w14:paraId="4E329ED1" w14:textId="61C97F16" w:rsidR="00E62818"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2</w:t>
      </w:r>
      <w:r w:rsidR="008B3DEA">
        <w:rPr>
          <w:rFonts w:eastAsia="Times New Roman" w:cs="Times New Roman"/>
          <w:b/>
          <w:bCs/>
          <w:color w:val="000000"/>
          <w:szCs w:val="24"/>
          <w:lang w:eastAsia="pt-BR"/>
        </w:rPr>
        <w:t xml:space="preserve"> </w:t>
      </w:r>
      <w:r w:rsidR="00E62818" w:rsidRPr="00E62818">
        <w:rPr>
          <w:rFonts w:eastAsia="Times New Roman" w:cs="Times New Roman"/>
          <w:b/>
          <w:bCs/>
          <w:color w:val="000000"/>
          <w:szCs w:val="24"/>
          <w:lang w:eastAsia="pt-BR"/>
        </w:rPr>
        <w:t>Título de corpo de texto</w:t>
      </w:r>
      <w:r w:rsidR="008B3DEA">
        <w:rPr>
          <w:rFonts w:eastAsia="Times New Roman" w:cs="Times New Roman"/>
          <w:b/>
          <w:bCs/>
          <w:color w:val="000000"/>
          <w:szCs w:val="24"/>
          <w:lang w:eastAsia="pt-BR"/>
        </w:rPr>
        <w:t xml:space="preserve"> (alinhado à esquerda)</w:t>
      </w:r>
    </w:p>
    <w:p w14:paraId="18C4983B" w14:textId="77777777" w:rsidR="00FE6F61" w:rsidRDefault="002324F5" w:rsidP="00DC4F00">
      <w:pPr>
        <w:spacing w:line="360" w:lineRule="auto"/>
        <w:ind w:firstLine="709"/>
        <w:jc w:val="both"/>
        <w:rPr>
          <w:rFonts w:eastAsia="Times New Roman" w:cs="Times New Roman"/>
          <w:color w:val="000000"/>
          <w:szCs w:val="24"/>
          <w:lang w:eastAsia="pt-BR"/>
        </w:rPr>
      </w:pPr>
      <w:r w:rsidRPr="00FE6F61">
        <w:rPr>
          <w:rFonts w:eastAsia="Times New Roman" w:cs="Times New Roman"/>
          <w:color w:val="000000"/>
          <w:szCs w:val="24"/>
          <w:highlight w:val="lightGray"/>
          <w:lang w:eastAsia="pt-BR"/>
        </w:rPr>
        <w:t xml:space="preserve">O trabalho deve ter entre </w:t>
      </w:r>
      <w:r w:rsidR="00820731" w:rsidRPr="00FE6F61">
        <w:rPr>
          <w:rFonts w:eastAsia="Times New Roman" w:cs="Times New Roman"/>
          <w:color w:val="000000"/>
          <w:szCs w:val="24"/>
          <w:highlight w:val="lightGray"/>
          <w:lang w:eastAsia="pt-BR"/>
        </w:rPr>
        <w:t>20</w:t>
      </w:r>
      <w:r w:rsidRPr="00FE6F61">
        <w:rPr>
          <w:rFonts w:eastAsia="Times New Roman" w:cs="Times New Roman"/>
          <w:color w:val="000000"/>
          <w:szCs w:val="24"/>
          <w:highlight w:val="lightGray"/>
          <w:lang w:eastAsia="pt-BR"/>
        </w:rPr>
        <w:t xml:space="preserve"> e 2</w:t>
      </w:r>
      <w:r w:rsidR="00820731" w:rsidRPr="00FE6F61">
        <w:rPr>
          <w:rFonts w:eastAsia="Times New Roman" w:cs="Times New Roman"/>
          <w:color w:val="000000"/>
          <w:szCs w:val="24"/>
          <w:highlight w:val="lightGray"/>
          <w:lang w:eastAsia="pt-BR"/>
        </w:rPr>
        <w:t>5</w:t>
      </w:r>
      <w:r w:rsidRPr="00FE6F61">
        <w:rPr>
          <w:rFonts w:eastAsia="Times New Roman" w:cs="Times New Roman"/>
          <w:color w:val="000000"/>
          <w:szCs w:val="24"/>
          <w:highlight w:val="lightGray"/>
          <w:lang w:eastAsia="pt-BR"/>
        </w:rPr>
        <w:t xml:space="preserve"> páginas. </w:t>
      </w:r>
      <w:r w:rsidR="008B3DEA" w:rsidRPr="00FE6F61">
        <w:rPr>
          <w:rFonts w:eastAsia="Times New Roman" w:cs="Times New Roman"/>
          <w:color w:val="000000"/>
          <w:szCs w:val="24"/>
          <w:highlight w:val="lightGray"/>
          <w:lang w:eastAsia="pt-BR"/>
        </w:rPr>
        <w:t xml:space="preserve">Todo o trabalho, com exceção do resumo, deve ser escrito em fonte Times New Roman, tamanho 12. </w:t>
      </w:r>
      <w:r w:rsidR="00BA6F2D" w:rsidRPr="00FE6F61">
        <w:rPr>
          <w:rFonts w:eastAsia="Times New Roman" w:cs="Times New Roman"/>
          <w:color w:val="000000"/>
          <w:szCs w:val="24"/>
          <w:highlight w:val="lightGray"/>
          <w:lang w:eastAsia="pt-BR"/>
        </w:rPr>
        <w:t>As m</w:t>
      </w:r>
      <w:r w:rsidR="00BA6F2D" w:rsidRPr="00FE6F61">
        <w:rPr>
          <w:rFonts w:cs="Times New Roman"/>
          <w:szCs w:val="24"/>
          <w:highlight w:val="lightGray"/>
        </w:rPr>
        <w:t>argens superior e esquerda de 3 cm e inferior e direita de 2cm</w:t>
      </w:r>
      <w:r w:rsidR="00BA6F2D" w:rsidRPr="00FE6F61">
        <w:rPr>
          <w:rFonts w:eastAsia="Times New Roman" w:cs="Times New Roman"/>
          <w:color w:val="000000"/>
          <w:szCs w:val="24"/>
          <w:highlight w:val="lightGray"/>
          <w:lang w:eastAsia="pt-BR"/>
        </w:rPr>
        <w:t xml:space="preserve">. </w:t>
      </w:r>
      <w:r w:rsidR="008B3DEA" w:rsidRPr="00FE6F61">
        <w:rPr>
          <w:rFonts w:eastAsia="Times New Roman" w:cs="Times New Roman"/>
          <w:color w:val="000000"/>
          <w:szCs w:val="24"/>
          <w:highlight w:val="lightGray"/>
          <w:lang w:eastAsia="pt-BR"/>
        </w:rPr>
        <w:t xml:space="preserve">O espaçamento entre linhas é 1,5, o espaçamento entre parágrafos deve ser de 0 </w:t>
      </w:r>
      <w:proofErr w:type="spellStart"/>
      <w:r w:rsidR="008B3DEA" w:rsidRPr="00FE6F61">
        <w:rPr>
          <w:rFonts w:eastAsia="Times New Roman" w:cs="Times New Roman"/>
          <w:color w:val="000000"/>
          <w:szCs w:val="24"/>
          <w:highlight w:val="lightGray"/>
          <w:lang w:eastAsia="pt-BR"/>
        </w:rPr>
        <w:t>pt</w:t>
      </w:r>
      <w:proofErr w:type="spellEnd"/>
      <w:r w:rsidR="008B3DEA" w:rsidRPr="00FE6F61">
        <w:rPr>
          <w:rFonts w:eastAsia="Times New Roman" w:cs="Times New Roman"/>
          <w:color w:val="000000"/>
          <w:szCs w:val="24"/>
          <w:highlight w:val="lightGray"/>
          <w:lang w:eastAsia="pt-BR"/>
        </w:rPr>
        <w:t xml:space="preserve">, o recuo do </w:t>
      </w:r>
      <w:r w:rsidR="00546485" w:rsidRPr="00FE6F61">
        <w:rPr>
          <w:rFonts w:eastAsia="Times New Roman" w:cs="Times New Roman"/>
          <w:color w:val="000000"/>
          <w:szCs w:val="24"/>
          <w:highlight w:val="lightGray"/>
          <w:lang w:eastAsia="pt-BR"/>
        </w:rPr>
        <w:t>parágrafo 1,25cm.</w:t>
      </w:r>
      <w:r w:rsidR="00546485" w:rsidRPr="002324F5">
        <w:rPr>
          <w:rFonts w:eastAsia="Times New Roman" w:cs="Times New Roman"/>
          <w:color w:val="000000"/>
          <w:szCs w:val="24"/>
          <w:lang w:eastAsia="pt-BR"/>
        </w:rPr>
        <w:t xml:space="preserve"> </w:t>
      </w:r>
    </w:p>
    <w:p w14:paraId="068AB360" w14:textId="6ED91341" w:rsidR="00DC4F00" w:rsidRPr="005635B2" w:rsidRDefault="00DC4F00" w:rsidP="00DC4F00">
      <w:pPr>
        <w:spacing w:line="360" w:lineRule="auto"/>
        <w:ind w:firstLine="709"/>
        <w:jc w:val="both"/>
        <w:rPr>
          <w:rFonts w:eastAsia="Times New Roman"/>
          <w:lang w:eastAsia="pt-BR"/>
        </w:rPr>
      </w:pPr>
      <w:r w:rsidRPr="005635B2">
        <w:rPr>
          <w:rFonts w:eastAsia="Times New Roman"/>
          <w:color w:val="000000"/>
          <w:lang w:eastAsia="pt-BR"/>
        </w:rPr>
        <w:t xml:space="preserve">As citações diretas com menos de três linhas são apresentadas no corpo do texto, entre aspas: </w:t>
      </w:r>
      <w:r w:rsidRPr="005635B2">
        <w:rPr>
          <w:rFonts w:eastAsia="Times New Roman"/>
          <w:color w:val="000000"/>
          <w:shd w:val="clear" w:color="auto" w:fill="FFFF00"/>
          <w:lang w:eastAsia="pt-BR"/>
        </w:rPr>
        <w:t xml:space="preserve">“Citação direta com menos de três linhas. Citação direta com menos de três </w:t>
      </w:r>
      <w:r w:rsidRPr="005635B2">
        <w:rPr>
          <w:rFonts w:eastAsia="Times New Roman"/>
          <w:shd w:val="clear" w:color="auto" w:fill="FFFF00"/>
          <w:lang w:eastAsia="pt-BR"/>
        </w:rPr>
        <w:t>linhas” (</w:t>
      </w:r>
      <w:r>
        <w:rPr>
          <w:rFonts w:eastAsia="Times New Roman"/>
          <w:highlight w:val="cyan"/>
          <w:shd w:val="clear" w:color="auto" w:fill="FFFF00"/>
          <w:lang w:eastAsia="pt-BR"/>
        </w:rPr>
        <w:t>Autoria</w:t>
      </w:r>
      <w:r w:rsidRPr="005635B2">
        <w:rPr>
          <w:rFonts w:eastAsia="Times New Roman"/>
          <w:highlight w:val="cyan"/>
          <w:shd w:val="clear" w:color="auto" w:fill="FFFF00"/>
          <w:lang w:eastAsia="pt-BR"/>
        </w:rPr>
        <w:t>, ano, p.</w:t>
      </w:r>
      <w:r w:rsidRPr="005635B2">
        <w:rPr>
          <w:rFonts w:eastAsia="Times New Roman"/>
          <w:shd w:val="clear" w:color="auto" w:fill="FFFF00"/>
          <w:lang w:eastAsia="pt-BR"/>
        </w:rPr>
        <w:t>)</w:t>
      </w:r>
      <w:r w:rsidRPr="005635B2">
        <w:rPr>
          <w:rFonts w:eastAsia="Times New Roman"/>
          <w:lang w:eastAsia="pt-BR"/>
        </w:rPr>
        <w:t xml:space="preserve">. Corpo </w:t>
      </w:r>
      <w:r w:rsidRPr="005635B2">
        <w:rPr>
          <w:rFonts w:eastAsia="Times New Roman"/>
          <w:color w:val="000000"/>
          <w:lang w:eastAsia="pt-BR"/>
        </w:rPr>
        <w:t>do texto corpo do texto corpo do texto Corpo do texto corpo do texto corpo do texto Corpo do texto corpo do texto corpo do texto Corpo do texto corpo do texto corpo do texto do texto corpo do texto corpo.</w:t>
      </w:r>
      <w:r>
        <w:rPr>
          <w:rFonts w:eastAsia="Times New Roman"/>
          <w:color w:val="000000"/>
          <w:lang w:eastAsia="pt-BR"/>
        </w:rPr>
        <w:t xml:space="preserve"> </w:t>
      </w:r>
      <w:r w:rsidRPr="005635B2">
        <w:rPr>
          <w:rFonts w:eastAsia="Times New Roman"/>
          <w:color w:val="000000"/>
          <w:highlight w:val="yellow"/>
          <w:lang w:eastAsia="pt-BR"/>
        </w:rPr>
        <w:t>Citação direta com mais de três linhas deve ser feita conforme abaixo:</w:t>
      </w:r>
    </w:p>
    <w:p w14:paraId="12102885" w14:textId="77777777" w:rsidR="00DC4F00" w:rsidRPr="005635B2" w:rsidRDefault="00DC4F00" w:rsidP="00DC4F00">
      <w:pPr>
        <w:spacing w:before="360" w:after="360" w:line="240" w:lineRule="auto"/>
        <w:ind w:left="2268"/>
        <w:jc w:val="both"/>
        <w:rPr>
          <w:rFonts w:eastAsia="Times New Roman"/>
          <w:lang w:eastAsia="pt-BR"/>
        </w:rPr>
      </w:pPr>
      <w:r w:rsidRPr="005635B2">
        <w:rPr>
          <w:rFonts w:eastAsia="Times New Roman"/>
          <w:b/>
          <w:bCs/>
          <w:color w:val="000000"/>
          <w:sz w:val="20"/>
          <w:szCs w:val="20"/>
          <w:lang w:eastAsia="pt-BR"/>
        </w:rPr>
        <w:t xml:space="preserve">Não coloque aspas para abrir e para fechar as citações em recuo. Esse recuo deve ser utilizado para citações diretas com mais de três linhas. Tamanho 10, recuo 4 cm. 18 </w:t>
      </w:r>
      <w:proofErr w:type="spellStart"/>
      <w:r w:rsidRPr="005635B2">
        <w:rPr>
          <w:rFonts w:eastAsia="Times New Roman"/>
          <w:b/>
          <w:bCs/>
          <w:color w:val="000000"/>
          <w:sz w:val="20"/>
          <w:szCs w:val="20"/>
          <w:lang w:eastAsia="pt-BR"/>
        </w:rPr>
        <w:t>pt</w:t>
      </w:r>
      <w:proofErr w:type="spellEnd"/>
      <w:r w:rsidRPr="005635B2">
        <w:rPr>
          <w:rFonts w:eastAsia="Times New Roman"/>
          <w:b/>
          <w:bCs/>
          <w:color w:val="000000"/>
          <w:sz w:val="20"/>
          <w:szCs w:val="20"/>
          <w:lang w:eastAsia="pt-BR"/>
        </w:rPr>
        <w:t xml:space="preserve"> antes e 18 </w:t>
      </w:r>
      <w:proofErr w:type="gramStart"/>
      <w:r w:rsidRPr="005635B2">
        <w:rPr>
          <w:rFonts w:eastAsia="Times New Roman"/>
          <w:b/>
          <w:bCs/>
          <w:color w:val="000000"/>
          <w:sz w:val="20"/>
          <w:szCs w:val="20"/>
          <w:lang w:eastAsia="pt-BR"/>
        </w:rPr>
        <w:t>depois</w:t>
      </w:r>
      <w:r w:rsidRPr="005635B2">
        <w:rPr>
          <w:rFonts w:eastAsia="Times New Roman"/>
          <w:color w:val="000000"/>
          <w:sz w:val="20"/>
          <w:szCs w:val="20"/>
          <w:lang w:eastAsia="pt-BR"/>
        </w:rPr>
        <w:t>..</w:t>
      </w:r>
      <w:proofErr w:type="gramEnd"/>
      <w:r w:rsidRPr="005635B2">
        <w:rPr>
          <w:rFonts w:eastAsia="Times New Roman"/>
          <w:color w:val="000000"/>
          <w:sz w:val="20"/>
          <w:szCs w:val="20"/>
          <w:lang w:eastAsia="pt-BR"/>
        </w:rPr>
        <w:t xml:space="preserve">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olor w:val="000000"/>
          <w:sz w:val="20"/>
          <w:szCs w:val="20"/>
          <w:lang w:eastAsia="pt-BR"/>
        </w:rPr>
        <w:t xml:space="preserve"> (Autor, ano, p.)</w:t>
      </w:r>
      <w:r w:rsidRPr="005635B2">
        <w:rPr>
          <w:rFonts w:eastAsia="Times New Roman"/>
          <w:color w:val="000000"/>
          <w:sz w:val="20"/>
          <w:szCs w:val="20"/>
          <w:lang w:eastAsia="pt-BR"/>
        </w:rPr>
        <w:t>.</w:t>
      </w:r>
    </w:p>
    <w:p w14:paraId="4148AC3F" w14:textId="6872DA86" w:rsidR="00DC4F00" w:rsidRDefault="00DC4F00" w:rsidP="006336CF">
      <w:pPr>
        <w:spacing w:line="360" w:lineRule="auto"/>
        <w:ind w:firstLine="709"/>
        <w:jc w:val="both"/>
        <w:rPr>
          <w:rFonts w:eastAsia="Times New Roman"/>
          <w:color w:val="000000"/>
          <w:lang w:eastAsia="pt-BR"/>
        </w:rPr>
      </w:pPr>
      <w:r w:rsidRPr="005635B2">
        <w:rPr>
          <w:rFonts w:eastAsia="Times New Roman"/>
          <w:color w:val="000000"/>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7F28D527" w14:textId="3205F7A4"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highlight w:val="yellow"/>
          <w:lang w:eastAsia="pt-BR"/>
        </w:rPr>
        <w:t>Mais exemplos abaixo:</w:t>
      </w:r>
    </w:p>
    <w:p w14:paraId="5C862A62" w14:textId="77777777" w:rsidR="00DC4F00" w:rsidRPr="009E7ED0"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1 – citação direta</w:t>
      </w:r>
    </w:p>
    <w:p w14:paraId="1573E134" w14:textId="7C12EC5E"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“Poucos estudos têm sido realizados em países de renda baixa e média [...]” (Silva, 2019, p. 1).</w:t>
      </w:r>
      <w:r>
        <w:rPr>
          <w:rFonts w:eastAsia="Times New Roman"/>
          <w:color w:val="000000"/>
          <w:lang w:eastAsia="pt-BR"/>
        </w:rPr>
        <w:tab/>
        <w:t>Importante: quando se tratar de mais de três autores, pode-se citar todos em ordem alfabética ou utilizar o et. al.:</w:t>
      </w:r>
    </w:p>
    <w:p w14:paraId="199353CC" w14:textId="77777777" w:rsidR="00DC4F00" w:rsidRPr="009E7ED0" w:rsidRDefault="00DC4F00" w:rsidP="00DC4F00">
      <w:pPr>
        <w:spacing w:line="360" w:lineRule="auto"/>
        <w:jc w:val="both"/>
        <w:rPr>
          <w:rFonts w:eastAsia="Times New Roman"/>
          <w:color w:val="000000"/>
          <w:lang w:eastAsia="pt-BR"/>
        </w:rPr>
      </w:pPr>
      <w:r>
        <w:rPr>
          <w:rFonts w:eastAsia="Times New Roman"/>
          <w:color w:val="000000"/>
          <w:lang w:eastAsia="pt-BR"/>
        </w:rPr>
        <w:lastRenderedPageBreak/>
        <w:tab/>
      </w:r>
      <w:r w:rsidRPr="009E7ED0">
        <w:rPr>
          <w:rFonts w:eastAsia="Times New Roman"/>
          <w:color w:val="000000"/>
          <w:lang w:eastAsia="pt-BR"/>
        </w:rPr>
        <w:t>"Biologia é o estudo da natureza" (Santos et al., 2023, p. 14)</w:t>
      </w:r>
    </w:p>
    <w:p w14:paraId="5EF54AF4" w14:textId="5200DE5C" w:rsidR="00FE6F61" w:rsidRDefault="00DC4F00" w:rsidP="00DC4F00">
      <w:pPr>
        <w:spacing w:line="360" w:lineRule="auto"/>
        <w:jc w:val="both"/>
        <w:rPr>
          <w:rFonts w:eastAsia="Times New Roman"/>
          <w:color w:val="000000"/>
          <w:lang w:eastAsia="pt-BR"/>
        </w:rPr>
      </w:pPr>
      <w:r>
        <w:rPr>
          <w:rFonts w:eastAsia="Times New Roman"/>
          <w:color w:val="000000"/>
          <w:lang w:eastAsia="pt-BR"/>
        </w:rPr>
        <w:tab/>
      </w:r>
      <w:r w:rsidRPr="009E7ED0">
        <w:rPr>
          <w:rFonts w:eastAsia="Times New Roman"/>
          <w:color w:val="000000"/>
          <w:lang w:eastAsia="pt-BR"/>
        </w:rPr>
        <w:t>"Biologia é o estudo da natureza" (Aluísio; Carlito; Ferreira; Santos, 2023, p. 14)</w:t>
      </w:r>
    </w:p>
    <w:p w14:paraId="129E2917" w14:textId="77777777" w:rsidR="00FE6F61" w:rsidRPr="00FE6F61" w:rsidRDefault="00FE6F61" w:rsidP="00DC4F00">
      <w:pPr>
        <w:spacing w:line="360" w:lineRule="auto"/>
        <w:jc w:val="both"/>
        <w:rPr>
          <w:rFonts w:eastAsia="Times New Roman"/>
          <w:color w:val="000000"/>
          <w:lang w:eastAsia="pt-BR"/>
        </w:rPr>
      </w:pPr>
    </w:p>
    <w:p w14:paraId="6616F689" w14:textId="712CCE5A" w:rsidR="00DC4F00" w:rsidRPr="009E7ED0"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2 – citação direta</w:t>
      </w:r>
    </w:p>
    <w:p w14:paraId="14602688" w14:textId="7CC048D3"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 xml:space="preserve">Segundo Brody e </w:t>
      </w:r>
      <w:proofErr w:type="spellStart"/>
      <w:r w:rsidRPr="001636CF">
        <w:rPr>
          <w:rFonts w:eastAsia="Times New Roman"/>
          <w:color w:val="000000"/>
          <w:lang w:eastAsia="pt-BR"/>
        </w:rPr>
        <w:t>Harnad</w:t>
      </w:r>
      <w:proofErr w:type="spellEnd"/>
      <w:r w:rsidRPr="001636CF">
        <w:rPr>
          <w:rFonts w:eastAsia="Times New Roman"/>
          <w:color w:val="000000"/>
          <w:lang w:eastAsia="pt-BR"/>
        </w:rPr>
        <w:t xml:space="preserve"> (2004, slide 2, tradução nossa, grifo nosso), “o acesso aberto </w:t>
      </w:r>
      <w:r w:rsidRPr="001636CF">
        <w:rPr>
          <w:rFonts w:eastAsia="Times New Roman"/>
          <w:b/>
          <w:bCs/>
          <w:color w:val="000000"/>
          <w:lang w:eastAsia="pt-BR"/>
        </w:rPr>
        <w:t>maximiza e acelera</w:t>
      </w:r>
      <w:r>
        <w:rPr>
          <w:rFonts w:eastAsia="Times New Roman"/>
          <w:color w:val="000000"/>
          <w:lang w:eastAsia="pt-BR"/>
        </w:rPr>
        <w:t xml:space="preserve"> </w:t>
      </w:r>
      <w:r w:rsidRPr="001636CF">
        <w:rPr>
          <w:rFonts w:eastAsia="Times New Roman"/>
          <w:color w:val="000000"/>
          <w:lang w:eastAsia="pt-BR"/>
        </w:rPr>
        <w:t>o impacto das pesquisas e, consequentemente, sua produtividade, progresso e recompensa”.</w:t>
      </w:r>
    </w:p>
    <w:p w14:paraId="4FA4F76B" w14:textId="77777777" w:rsidR="00FE6F61" w:rsidRPr="001636CF" w:rsidRDefault="00FE6F61" w:rsidP="00DC4F00">
      <w:pPr>
        <w:spacing w:line="360" w:lineRule="auto"/>
        <w:jc w:val="both"/>
        <w:rPr>
          <w:rFonts w:eastAsia="Times New Roman"/>
          <w:color w:val="000000"/>
          <w:lang w:eastAsia="pt-BR"/>
        </w:rPr>
      </w:pPr>
    </w:p>
    <w:p w14:paraId="354C430D" w14:textId="05FABE7F"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3 – citação direta longa</w:t>
      </w:r>
    </w:p>
    <w:p w14:paraId="49B50CA2" w14:textId="77777777" w:rsidR="00DC4F00" w:rsidRPr="00612246" w:rsidRDefault="00DC4F00" w:rsidP="00DC4F00">
      <w:pPr>
        <w:spacing w:line="240" w:lineRule="auto"/>
        <w:ind w:left="2268"/>
        <w:jc w:val="both"/>
        <w:rPr>
          <w:rFonts w:eastAsia="Times New Roman"/>
          <w:color w:val="000000"/>
          <w:sz w:val="20"/>
          <w:szCs w:val="20"/>
          <w:lang w:eastAsia="pt-BR"/>
        </w:rPr>
      </w:pPr>
      <w:r w:rsidRPr="001636CF">
        <w:rPr>
          <w:rFonts w:eastAsia="Times New Roman"/>
          <w:color w:val="000000"/>
          <w:sz w:val="20"/>
          <w:szCs w:val="20"/>
          <w:lang w:eastAsia="pt-BR"/>
        </w:rPr>
        <w:t>[...] regularidade discursiva: a juventude não é só um signo nem se reduz aos atributos ‘juvenis’</w:t>
      </w:r>
      <w:r>
        <w:rPr>
          <w:rFonts w:eastAsia="Times New Roman"/>
          <w:color w:val="000000"/>
          <w:sz w:val="20"/>
          <w:szCs w:val="20"/>
          <w:lang w:eastAsia="pt-BR"/>
        </w:rPr>
        <w:t xml:space="preserve"> </w:t>
      </w:r>
      <w:r w:rsidRPr="001636CF">
        <w:rPr>
          <w:rFonts w:eastAsia="Times New Roman"/>
          <w:color w:val="000000"/>
          <w:sz w:val="20"/>
          <w:szCs w:val="20"/>
          <w:lang w:eastAsia="pt-BR"/>
        </w:rPr>
        <w:t>de uma classe. As modalidades sociais de ser jovem dependem da idade, da geração, do crédito</w:t>
      </w:r>
      <w:r>
        <w:rPr>
          <w:rFonts w:eastAsia="Times New Roman"/>
          <w:color w:val="000000"/>
          <w:sz w:val="20"/>
          <w:szCs w:val="20"/>
          <w:lang w:eastAsia="pt-BR"/>
        </w:rPr>
        <w:t xml:space="preserve"> </w:t>
      </w:r>
      <w:r w:rsidRPr="001636CF">
        <w:rPr>
          <w:rFonts w:eastAsia="Times New Roman"/>
          <w:color w:val="000000"/>
          <w:sz w:val="20"/>
          <w:szCs w:val="20"/>
          <w:lang w:eastAsia="pt-BR"/>
        </w:rPr>
        <w:t xml:space="preserve">vital, da classe social, do marco institucional (das instituições) e do gênero. Há mais possibilidades de se ser ‘juvenil’ quando se é rico e homem. Mas, mesmo entre os pobres, é possível viver essa condição, através do acesso a outras modalidades, que não ao juvenil </w:t>
      </w:r>
      <w:proofErr w:type="spellStart"/>
      <w:r w:rsidRPr="001636CF">
        <w:rPr>
          <w:rFonts w:eastAsia="Times New Roman"/>
          <w:i/>
          <w:iCs/>
          <w:color w:val="000000"/>
          <w:sz w:val="20"/>
          <w:szCs w:val="20"/>
          <w:lang w:eastAsia="pt-BR"/>
        </w:rPr>
        <w:t>massmediatizado</w:t>
      </w:r>
      <w:proofErr w:type="spellEnd"/>
      <w:r w:rsidRPr="001636CF">
        <w:rPr>
          <w:rFonts w:eastAsia="Times New Roman"/>
          <w:color w:val="000000"/>
          <w:sz w:val="20"/>
          <w:szCs w:val="20"/>
          <w:lang w:eastAsia="pt-BR"/>
        </w:rPr>
        <w:t>, nas suas relações com o bairro, com a família, com as instituições locais, com os avós, filhos, etc. (Barbiani, 2007, p. 145).</w:t>
      </w:r>
    </w:p>
    <w:p w14:paraId="51E372B4" w14:textId="77777777" w:rsidR="00DC4F00" w:rsidRDefault="00DC4F00" w:rsidP="00DC4F00">
      <w:pPr>
        <w:spacing w:line="360" w:lineRule="auto"/>
        <w:jc w:val="both"/>
        <w:rPr>
          <w:rFonts w:eastAsia="Times New Roman"/>
          <w:b/>
          <w:bCs/>
          <w:color w:val="000000"/>
          <w:lang w:eastAsia="pt-BR"/>
        </w:rPr>
      </w:pPr>
    </w:p>
    <w:p w14:paraId="78943664" w14:textId="7F6AC08F"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4 – citação indireta</w:t>
      </w:r>
    </w:p>
    <w:p w14:paraId="7C43D858" w14:textId="2561A055"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A ironia seria assim uma forma implícita de heterogeneidade mostrada, conforme a classificação proposta</w:t>
      </w:r>
      <w:r>
        <w:rPr>
          <w:rFonts w:eastAsia="Times New Roman"/>
          <w:color w:val="000000"/>
          <w:lang w:eastAsia="pt-BR"/>
        </w:rPr>
        <w:t xml:space="preserve"> </w:t>
      </w:r>
      <w:r w:rsidRPr="001636CF">
        <w:rPr>
          <w:rFonts w:eastAsia="Times New Roman"/>
          <w:color w:val="000000"/>
          <w:lang w:eastAsia="pt-BR"/>
        </w:rPr>
        <w:t xml:space="preserve">por </w:t>
      </w:r>
      <w:proofErr w:type="spellStart"/>
      <w:r w:rsidRPr="001636CF">
        <w:rPr>
          <w:rFonts w:eastAsia="Times New Roman"/>
          <w:color w:val="000000"/>
          <w:lang w:eastAsia="pt-BR"/>
        </w:rPr>
        <w:t>Authier-Revuz</w:t>
      </w:r>
      <w:proofErr w:type="spellEnd"/>
      <w:r w:rsidRPr="001636CF">
        <w:rPr>
          <w:rFonts w:eastAsia="Times New Roman"/>
          <w:color w:val="000000"/>
          <w:lang w:eastAsia="pt-BR"/>
        </w:rPr>
        <w:t xml:space="preserve"> (1982).</w:t>
      </w:r>
    </w:p>
    <w:p w14:paraId="38621AB5" w14:textId="06B4B6AA" w:rsidR="00DC4F00" w:rsidRDefault="00DC4F00" w:rsidP="00DC4F00">
      <w:pPr>
        <w:spacing w:line="360" w:lineRule="auto"/>
        <w:jc w:val="both"/>
        <w:rPr>
          <w:rFonts w:eastAsia="Times New Roman"/>
          <w:color w:val="000000"/>
          <w:lang w:eastAsia="pt-BR"/>
        </w:rPr>
      </w:pPr>
      <w:r>
        <w:rPr>
          <w:rFonts w:eastAsia="Times New Roman"/>
          <w:color w:val="000000"/>
          <w:lang w:eastAsia="pt-BR"/>
        </w:rPr>
        <w:t>Ou</w:t>
      </w:r>
      <w:r>
        <w:rPr>
          <w:rFonts w:eastAsia="Times New Roman"/>
          <w:color w:val="000000"/>
          <w:lang w:eastAsia="pt-BR"/>
        </w:rPr>
        <w:tab/>
      </w:r>
      <w:r w:rsidRPr="001636CF">
        <w:rPr>
          <w:rFonts w:eastAsia="Times New Roman"/>
          <w:color w:val="000000"/>
          <w:lang w:eastAsia="pt-BR"/>
        </w:rPr>
        <w:t>A ironia seria assim uma forma implícita de heterogeneidade mostrada</w:t>
      </w:r>
      <w:r>
        <w:rPr>
          <w:rFonts w:eastAsia="Times New Roman"/>
          <w:color w:val="000000"/>
          <w:lang w:eastAsia="pt-BR"/>
        </w:rPr>
        <w:t xml:space="preserve"> (</w:t>
      </w:r>
      <w:proofErr w:type="spellStart"/>
      <w:r w:rsidRPr="001636CF">
        <w:rPr>
          <w:rFonts w:eastAsia="Times New Roman"/>
          <w:color w:val="000000"/>
          <w:lang w:eastAsia="pt-BR"/>
        </w:rPr>
        <w:t>Authier-Revuz</w:t>
      </w:r>
      <w:proofErr w:type="spellEnd"/>
      <w:r>
        <w:rPr>
          <w:rFonts w:eastAsia="Times New Roman"/>
          <w:color w:val="000000"/>
          <w:lang w:eastAsia="pt-BR"/>
        </w:rPr>
        <w:t xml:space="preserve">, </w:t>
      </w:r>
      <w:r w:rsidRPr="001636CF">
        <w:rPr>
          <w:rFonts w:eastAsia="Times New Roman"/>
          <w:color w:val="000000"/>
          <w:lang w:eastAsia="pt-BR"/>
        </w:rPr>
        <w:t>1982).</w:t>
      </w:r>
    </w:p>
    <w:p w14:paraId="7BD26630" w14:textId="77777777" w:rsidR="00DC4F00" w:rsidRDefault="00DC4F00" w:rsidP="00DC4F00">
      <w:pPr>
        <w:spacing w:line="360" w:lineRule="auto"/>
        <w:jc w:val="both"/>
        <w:rPr>
          <w:rFonts w:eastAsia="Times New Roman"/>
          <w:color w:val="000000"/>
          <w:lang w:eastAsia="pt-BR"/>
        </w:rPr>
      </w:pPr>
    </w:p>
    <w:p w14:paraId="3AD30CE4" w14:textId="1C757C5E"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4 – citação de pessoa jurídica</w:t>
      </w:r>
    </w:p>
    <w:p w14:paraId="68FBD672" w14:textId="6230D3AD" w:rsidR="00DC4F00" w:rsidRDefault="00DC4F00" w:rsidP="00DC4F00">
      <w:pPr>
        <w:spacing w:line="360" w:lineRule="auto"/>
        <w:jc w:val="both"/>
        <w:rPr>
          <w:rFonts w:eastAsia="Times New Roman"/>
          <w:color w:val="000000"/>
          <w:lang w:eastAsia="pt-BR"/>
        </w:rPr>
      </w:pPr>
      <w:r>
        <w:rPr>
          <w:rFonts w:eastAsia="Times New Roman"/>
          <w:color w:val="000000"/>
          <w:lang w:eastAsia="pt-BR"/>
        </w:rPr>
        <w:tab/>
      </w:r>
      <w:r w:rsidRPr="001636CF">
        <w:rPr>
          <w:rFonts w:eastAsia="Times New Roman"/>
          <w:color w:val="000000"/>
          <w:lang w:eastAsia="pt-BR"/>
        </w:rPr>
        <w:t>“A promoção e proteção da saúde são essenciais para o bem-estar do homem e para o desenvolvimento</w:t>
      </w:r>
      <w:r>
        <w:rPr>
          <w:rFonts w:eastAsia="Times New Roman"/>
          <w:color w:val="000000"/>
          <w:lang w:eastAsia="pt-BR"/>
        </w:rPr>
        <w:t xml:space="preserve"> </w:t>
      </w:r>
      <w:r w:rsidRPr="001636CF">
        <w:rPr>
          <w:rFonts w:eastAsia="Times New Roman"/>
          <w:color w:val="000000"/>
          <w:lang w:eastAsia="pt-BR"/>
        </w:rPr>
        <w:t>econômico e social sustentável” (Organização Mundial da Saúde, 2010, p. xi).</w:t>
      </w:r>
    </w:p>
    <w:p w14:paraId="70146FA3" w14:textId="0635702A"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5 – Instituição governamental da administração direta</w:t>
      </w:r>
    </w:p>
    <w:p w14:paraId="6C859EC1" w14:textId="4B1CA657" w:rsidR="00DC4F00" w:rsidRDefault="00DC4F00" w:rsidP="00DC4F00">
      <w:pPr>
        <w:spacing w:line="360" w:lineRule="auto"/>
        <w:jc w:val="both"/>
        <w:rPr>
          <w:rFonts w:eastAsia="Times New Roman"/>
          <w:color w:val="000000"/>
          <w:lang w:eastAsia="pt-BR"/>
        </w:rPr>
      </w:pPr>
      <w:r>
        <w:rPr>
          <w:rFonts w:eastAsia="Times New Roman"/>
          <w:color w:val="000000"/>
          <w:lang w:eastAsia="pt-BR"/>
        </w:rPr>
        <w:lastRenderedPageBreak/>
        <w:tab/>
      </w:r>
      <w:r w:rsidRPr="001636CF">
        <w:rPr>
          <w:rFonts w:eastAsia="Times New Roman"/>
          <w:color w:val="000000"/>
          <w:lang w:eastAsia="pt-BR"/>
        </w:rPr>
        <w:t>O mecanismo proposto para viabilizar esta concepção é o chamado Contrato de Gestão, que conduziria</w:t>
      </w:r>
      <w:r>
        <w:rPr>
          <w:rFonts w:eastAsia="Times New Roman"/>
          <w:color w:val="000000"/>
          <w:lang w:eastAsia="pt-BR"/>
        </w:rPr>
        <w:t xml:space="preserve"> </w:t>
      </w:r>
      <w:r w:rsidRPr="001636CF">
        <w:rPr>
          <w:rFonts w:eastAsia="Times New Roman"/>
          <w:color w:val="000000"/>
          <w:lang w:eastAsia="pt-BR"/>
        </w:rPr>
        <w:t>à captação de recursos privados como forma de reduzir os investimentos públicos no ensino superior</w:t>
      </w:r>
      <w:r>
        <w:rPr>
          <w:rFonts w:eastAsia="Times New Roman"/>
          <w:color w:val="000000"/>
          <w:lang w:eastAsia="pt-BR"/>
        </w:rPr>
        <w:t xml:space="preserve"> </w:t>
      </w:r>
      <w:r w:rsidRPr="001636CF">
        <w:rPr>
          <w:rFonts w:eastAsia="Times New Roman"/>
          <w:color w:val="000000"/>
          <w:lang w:eastAsia="pt-BR"/>
        </w:rPr>
        <w:t>(Brasil, 1995).</w:t>
      </w:r>
    </w:p>
    <w:p w14:paraId="6C2E60DA" w14:textId="77777777" w:rsidR="00FE6F61" w:rsidRDefault="00FE6F61" w:rsidP="00DC4F00">
      <w:pPr>
        <w:spacing w:line="360" w:lineRule="auto"/>
        <w:jc w:val="both"/>
        <w:rPr>
          <w:rFonts w:eastAsia="Times New Roman"/>
          <w:b/>
          <w:bCs/>
          <w:color w:val="000000"/>
          <w:lang w:eastAsia="pt-BR"/>
        </w:rPr>
      </w:pPr>
    </w:p>
    <w:p w14:paraId="6CA8F917" w14:textId="19D06E91" w:rsidR="00DC4F00" w:rsidRPr="00FE6F61" w:rsidRDefault="00DC4F00" w:rsidP="00DC4F00">
      <w:pPr>
        <w:spacing w:line="360" w:lineRule="auto"/>
        <w:jc w:val="both"/>
        <w:rPr>
          <w:rFonts w:eastAsia="Times New Roman"/>
          <w:b/>
          <w:bCs/>
          <w:color w:val="000000"/>
          <w:lang w:eastAsia="pt-BR"/>
        </w:rPr>
      </w:pPr>
      <w:r w:rsidRPr="009E7ED0">
        <w:rPr>
          <w:rFonts w:eastAsia="Times New Roman"/>
          <w:b/>
          <w:bCs/>
          <w:color w:val="000000"/>
          <w:lang w:eastAsia="pt-BR"/>
        </w:rPr>
        <w:t>Exemplo 6 – Fontes sem autoria ou responsabilidade, a indicação deve ser feita pelo título:</w:t>
      </w:r>
    </w:p>
    <w:p w14:paraId="361E266D" w14:textId="4A468388" w:rsidR="00DC4F00" w:rsidRDefault="00DC4F00" w:rsidP="00DC4F00">
      <w:pPr>
        <w:spacing w:line="360" w:lineRule="auto"/>
        <w:jc w:val="both"/>
        <w:rPr>
          <w:rFonts w:eastAsia="Times New Roman"/>
          <w:color w:val="000000"/>
          <w:lang w:eastAsia="pt-BR"/>
        </w:rPr>
      </w:pPr>
      <w:r w:rsidRPr="001636CF">
        <w:rPr>
          <w:rFonts w:eastAsia="Times New Roman"/>
          <w:color w:val="000000"/>
          <w:lang w:eastAsia="pt-BR"/>
        </w:rPr>
        <w:t>E eles disseram “globalização”, e soubemos que era assim que chamavam a ordem absurda em que</w:t>
      </w:r>
      <w:r>
        <w:rPr>
          <w:rFonts w:eastAsia="Times New Roman"/>
          <w:color w:val="000000"/>
          <w:lang w:eastAsia="pt-BR"/>
        </w:rPr>
        <w:t xml:space="preserve"> </w:t>
      </w:r>
      <w:r w:rsidRPr="001636CF">
        <w:rPr>
          <w:rFonts w:eastAsia="Times New Roman"/>
          <w:color w:val="000000"/>
          <w:lang w:eastAsia="pt-BR"/>
        </w:rPr>
        <w:t>dinheiro é a única pátria à qual se serve e as fronteiras se diluem, não pela fraternidade, mas pelo</w:t>
      </w:r>
      <w:r>
        <w:rPr>
          <w:rFonts w:eastAsia="Times New Roman"/>
          <w:color w:val="000000"/>
          <w:lang w:eastAsia="pt-BR"/>
        </w:rPr>
        <w:t xml:space="preserve"> </w:t>
      </w:r>
      <w:r w:rsidRPr="001636CF">
        <w:rPr>
          <w:rFonts w:eastAsia="Times New Roman"/>
          <w:color w:val="000000"/>
          <w:lang w:eastAsia="pt-BR"/>
        </w:rPr>
        <w:t>sangramento que engorda poderosos sem nacionalidade (A flor [...], 1995, p. 4).</w:t>
      </w:r>
    </w:p>
    <w:p w14:paraId="3DB500A9" w14:textId="77777777" w:rsidR="00DC4F00" w:rsidRPr="001636CF" w:rsidRDefault="00DC4F00" w:rsidP="00DC4F00">
      <w:pPr>
        <w:spacing w:line="360" w:lineRule="auto"/>
        <w:jc w:val="both"/>
        <w:rPr>
          <w:rFonts w:eastAsia="Times New Roman"/>
          <w:color w:val="000000"/>
          <w:lang w:eastAsia="pt-BR"/>
        </w:rPr>
      </w:pPr>
      <w:r w:rsidRPr="001636CF">
        <w:rPr>
          <w:rFonts w:eastAsia="Times New Roman"/>
          <w:color w:val="000000"/>
          <w:lang w:eastAsia="pt-BR"/>
        </w:rPr>
        <w:t>Na lista de referências:</w:t>
      </w:r>
    </w:p>
    <w:p w14:paraId="2790E996" w14:textId="0E30C775" w:rsidR="00DC4F00" w:rsidRDefault="00DC4F00" w:rsidP="00DC4F00">
      <w:pPr>
        <w:spacing w:line="360" w:lineRule="auto"/>
        <w:jc w:val="both"/>
        <w:rPr>
          <w:rFonts w:eastAsia="Times New Roman"/>
          <w:color w:val="000000"/>
          <w:lang w:eastAsia="pt-BR"/>
        </w:rPr>
      </w:pPr>
      <w:r w:rsidRPr="001636CF">
        <w:rPr>
          <w:rFonts w:eastAsia="Times New Roman"/>
          <w:color w:val="000000"/>
          <w:lang w:eastAsia="pt-BR"/>
        </w:rPr>
        <w:t xml:space="preserve">A FLOR prometida. </w:t>
      </w:r>
      <w:r w:rsidRPr="001636CF">
        <w:rPr>
          <w:rFonts w:eastAsia="Times New Roman"/>
          <w:b/>
          <w:bCs/>
          <w:color w:val="000000"/>
          <w:lang w:eastAsia="pt-BR"/>
        </w:rPr>
        <w:t>Folha de S. Paulo</w:t>
      </w:r>
      <w:r w:rsidRPr="001636CF">
        <w:rPr>
          <w:rFonts w:eastAsia="Times New Roman"/>
          <w:color w:val="000000"/>
          <w:lang w:eastAsia="pt-BR"/>
        </w:rPr>
        <w:t>, São Paulo, ano 75, n. 24.105, p. 4, 2 abr. 1995.</w:t>
      </w:r>
    </w:p>
    <w:p w14:paraId="15C79316" w14:textId="77777777" w:rsidR="00FE6F61" w:rsidRDefault="00FE6F61" w:rsidP="00DC4F00">
      <w:pPr>
        <w:spacing w:after="0" w:line="360" w:lineRule="auto"/>
        <w:ind w:firstLine="709"/>
        <w:jc w:val="both"/>
        <w:rPr>
          <w:rFonts w:eastAsia="Times New Roman" w:cs="Times New Roman"/>
          <w:b/>
          <w:bCs/>
          <w:color w:val="000000"/>
          <w:szCs w:val="24"/>
          <w:lang w:eastAsia="pt-BR"/>
        </w:rPr>
      </w:pPr>
    </w:p>
    <w:p w14:paraId="05B832BD" w14:textId="77777777" w:rsidR="00FE6F61" w:rsidRDefault="00FE6F61" w:rsidP="00DC4F00">
      <w:pPr>
        <w:spacing w:after="0" w:line="360" w:lineRule="auto"/>
        <w:ind w:firstLine="709"/>
        <w:jc w:val="both"/>
        <w:rPr>
          <w:rFonts w:eastAsia="Times New Roman" w:cs="Times New Roman"/>
          <w:b/>
          <w:bCs/>
          <w:color w:val="000000"/>
          <w:szCs w:val="24"/>
          <w:lang w:eastAsia="pt-BR"/>
        </w:rPr>
      </w:pPr>
    </w:p>
    <w:p w14:paraId="61469881" w14:textId="77777777" w:rsidR="00FE6F61" w:rsidRDefault="00FE6F61" w:rsidP="00DC4F00">
      <w:pPr>
        <w:spacing w:after="0" w:line="360" w:lineRule="auto"/>
        <w:ind w:firstLine="709"/>
        <w:jc w:val="both"/>
        <w:rPr>
          <w:rFonts w:eastAsia="Times New Roman" w:cs="Times New Roman"/>
          <w:b/>
          <w:bCs/>
          <w:color w:val="000000"/>
          <w:szCs w:val="24"/>
          <w:lang w:eastAsia="pt-BR"/>
        </w:rPr>
      </w:pPr>
    </w:p>
    <w:p w14:paraId="3E272407" w14:textId="6BA98455" w:rsidR="00E62818" w:rsidRPr="00E62818" w:rsidRDefault="0055634E" w:rsidP="00FE6F61">
      <w:pPr>
        <w:spacing w:after="0" w:line="360" w:lineRule="auto"/>
        <w:jc w:val="both"/>
        <w:rPr>
          <w:rFonts w:eastAsia="Times New Roman" w:cs="Times New Roman"/>
          <w:szCs w:val="24"/>
          <w:lang w:eastAsia="pt-BR"/>
        </w:rPr>
      </w:pPr>
      <w:r>
        <w:rPr>
          <w:rFonts w:eastAsia="Times New Roman" w:cs="Times New Roman"/>
          <w:b/>
          <w:bCs/>
          <w:color w:val="000000"/>
          <w:szCs w:val="24"/>
          <w:lang w:eastAsia="pt-BR"/>
        </w:rPr>
        <w:t>3</w:t>
      </w:r>
      <w:r w:rsidR="008B3DEA">
        <w:rPr>
          <w:rFonts w:eastAsia="Times New Roman" w:cs="Times New Roman"/>
          <w:b/>
          <w:bCs/>
          <w:color w:val="000000"/>
          <w:szCs w:val="24"/>
          <w:lang w:eastAsia="pt-BR"/>
        </w:rPr>
        <w:t xml:space="preserve"> </w:t>
      </w:r>
      <w:r w:rsidR="00E62818" w:rsidRPr="00E62818">
        <w:rPr>
          <w:rFonts w:eastAsia="Times New Roman" w:cs="Times New Roman"/>
          <w:b/>
          <w:bCs/>
          <w:color w:val="000000"/>
          <w:szCs w:val="24"/>
          <w:lang w:eastAsia="pt-BR"/>
        </w:rPr>
        <w:t>Título de corpo de texto</w:t>
      </w:r>
    </w:p>
    <w:p w14:paraId="0A1D5B7F" w14:textId="1510ED0E" w:rsidR="002324F5" w:rsidRPr="00E62818" w:rsidRDefault="002324F5"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 xml:space="preserve">Todo o trabalho, com exceção do resumo, deve ser escrito em fonte Times New Roman, tamanho 12. O espaçamento entre linhas é 1,5, o espaçamento entre </w:t>
      </w:r>
      <w:r w:rsidRPr="002324F5">
        <w:rPr>
          <w:rFonts w:eastAsia="Times New Roman" w:cs="Times New Roman"/>
          <w:color w:val="000000"/>
          <w:szCs w:val="24"/>
          <w:lang w:eastAsia="pt-BR"/>
        </w:rPr>
        <w:t xml:space="preserve">parágrafos deve ser de 0 </w:t>
      </w:r>
      <w:proofErr w:type="spellStart"/>
      <w:r w:rsidRPr="002324F5">
        <w:rPr>
          <w:rFonts w:eastAsia="Times New Roman" w:cs="Times New Roman"/>
          <w:color w:val="000000"/>
          <w:szCs w:val="24"/>
          <w:lang w:eastAsia="pt-BR"/>
        </w:rPr>
        <w:t>pt</w:t>
      </w:r>
      <w:proofErr w:type="spellEnd"/>
      <w:r w:rsidRPr="002324F5">
        <w:rPr>
          <w:rFonts w:eastAsia="Times New Roman" w:cs="Times New Roman"/>
          <w:color w:val="000000"/>
          <w:szCs w:val="24"/>
          <w:lang w:eastAsia="pt-BR"/>
        </w:rPr>
        <w:t xml:space="preserve">, o recuo do parágrafo 1,25cm. </w:t>
      </w:r>
      <w:r w:rsidRPr="00C84D29">
        <w:rPr>
          <w:rFonts w:eastAsia="Times New Roman" w:cs="Times New Roman"/>
          <w:szCs w:val="24"/>
          <w:lang w:eastAsia="pt-BR"/>
        </w:rPr>
        <w:t xml:space="preserve">Corpo </w:t>
      </w:r>
      <w:r w:rsidRPr="002324F5">
        <w:rPr>
          <w:rFonts w:eastAsia="Times New Roman" w:cs="Times New Roman"/>
          <w:color w:val="000000"/>
          <w:szCs w:val="24"/>
          <w:lang w:eastAsia="pt-BR"/>
        </w:rPr>
        <w:t>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2FF32053" w14:textId="5ECD27C4" w:rsidR="002324F5" w:rsidRPr="00E62818" w:rsidRDefault="00FD4987" w:rsidP="00DC4F00">
      <w:pPr>
        <w:spacing w:before="360" w:after="360" w:line="240" w:lineRule="auto"/>
        <w:ind w:left="2268"/>
        <w:jc w:val="both"/>
        <w:rPr>
          <w:rFonts w:eastAsia="Times New Roman" w:cs="Times New Roman"/>
          <w:szCs w:val="24"/>
          <w:lang w:eastAsia="pt-BR"/>
        </w:rPr>
      </w:pPr>
      <w:r w:rsidRPr="004F0F91">
        <w:rPr>
          <w:rFonts w:eastAsia="Times New Roman" w:cs="Times New Roman"/>
          <w:b/>
          <w:bCs/>
          <w:color w:val="000000"/>
          <w:sz w:val="20"/>
          <w:szCs w:val="20"/>
          <w:lang w:eastAsia="pt-BR"/>
        </w:rPr>
        <w:t xml:space="preserve">Não coloque aspas para abrir e para fechar as citações em recuo. Esse recuo deve ser utilizado para citações diretas com mais de três linhas. Tamanho 10, recuo 4 cm. 18 </w:t>
      </w:r>
      <w:proofErr w:type="spellStart"/>
      <w:r w:rsidRPr="004F0F91">
        <w:rPr>
          <w:rFonts w:eastAsia="Times New Roman" w:cs="Times New Roman"/>
          <w:b/>
          <w:bCs/>
          <w:color w:val="000000"/>
          <w:sz w:val="20"/>
          <w:szCs w:val="20"/>
          <w:lang w:eastAsia="pt-BR"/>
        </w:rPr>
        <w:t>pt</w:t>
      </w:r>
      <w:proofErr w:type="spellEnd"/>
      <w:r w:rsidRPr="004F0F91">
        <w:rPr>
          <w:rFonts w:eastAsia="Times New Roman" w:cs="Times New Roman"/>
          <w:b/>
          <w:bCs/>
          <w:color w:val="000000"/>
          <w:sz w:val="20"/>
          <w:szCs w:val="20"/>
          <w:lang w:eastAsia="pt-BR"/>
        </w:rPr>
        <w:t xml:space="preserve"> antes e 18 </w:t>
      </w:r>
      <w:proofErr w:type="gramStart"/>
      <w:r w:rsidRPr="004F0F91">
        <w:rPr>
          <w:rFonts w:eastAsia="Times New Roman" w:cs="Times New Roman"/>
          <w:b/>
          <w:bCs/>
          <w:color w:val="000000"/>
          <w:sz w:val="20"/>
          <w:szCs w:val="20"/>
          <w:lang w:eastAsia="pt-BR"/>
        </w:rPr>
        <w:t>depois</w:t>
      </w:r>
      <w:r>
        <w:rPr>
          <w:rFonts w:eastAsia="Times New Roman" w:cs="Times New Roman"/>
          <w:color w:val="000000"/>
          <w:sz w:val="20"/>
          <w:szCs w:val="20"/>
          <w:lang w:eastAsia="pt-BR"/>
        </w:rPr>
        <w:t>.</w:t>
      </w:r>
      <w:r w:rsidR="00995164">
        <w:rPr>
          <w:rFonts w:eastAsia="Times New Roman" w:cs="Times New Roman"/>
          <w:color w:val="000000"/>
          <w:sz w:val="20"/>
          <w:szCs w:val="20"/>
          <w:lang w:eastAsia="pt-BR"/>
        </w:rPr>
        <w:t>.</w:t>
      </w:r>
      <w:proofErr w:type="gramEnd"/>
      <w:r w:rsidR="00995164">
        <w:rPr>
          <w:rFonts w:eastAsia="Times New Roman" w:cs="Times New Roman"/>
          <w:color w:val="000000"/>
          <w:sz w:val="20"/>
          <w:szCs w:val="20"/>
          <w:lang w:eastAsia="pt-BR"/>
        </w:rPr>
        <w:t xml:space="preserve"> </w:t>
      </w:r>
      <w:r w:rsidR="002324F5" w:rsidRPr="00E62818">
        <w:rPr>
          <w:rFonts w:eastAsia="Times New Roman" w:cs="Times New Roman"/>
          <w:color w:val="000000"/>
          <w:sz w:val="20"/>
          <w:szCs w:val="20"/>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sidR="00DC4F00">
        <w:rPr>
          <w:rFonts w:eastAsia="Times New Roman" w:cs="Times New Roman"/>
          <w:color w:val="000000"/>
          <w:sz w:val="20"/>
          <w:szCs w:val="20"/>
          <w:lang w:eastAsia="pt-BR"/>
        </w:rPr>
        <w:t xml:space="preserve"> (Autoria, ano, p.)</w:t>
      </w:r>
      <w:r w:rsidR="002324F5" w:rsidRPr="00E62818">
        <w:rPr>
          <w:rFonts w:eastAsia="Times New Roman" w:cs="Times New Roman"/>
          <w:color w:val="000000"/>
          <w:sz w:val="20"/>
          <w:szCs w:val="20"/>
          <w:lang w:eastAsia="pt-BR"/>
        </w:rPr>
        <w:t>.</w:t>
      </w:r>
    </w:p>
    <w:p w14:paraId="3929C208" w14:textId="7955E19C" w:rsidR="002324F5" w:rsidRDefault="002324F5" w:rsidP="00DC4F00">
      <w:pPr>
        <w:spacing w:after="0" w:line="360" w:lineRule="auto"/>
        <w:ind w:firstLine="709"/>
        <w:jc w:val="both"/>
        <w:rPr>
          <w:rFonts w:eastAsia="Times New Roman" w:cs="Times New Roman"/>
          <w:color w:val="000000"/>
          <w:szCs w:val="24"/>
          <w:lang w:eastAsia="pt-BR"/>
        </w:rPr>
      </w:pPr>
      <w:r w:rsidRPr="00E62818">
        <w:rPr>
          <w:rFonts w:eastAsia="Times New Roman" w:cs="Times New Roman"/>
          <w:color w:val="000000"/>
          <w:szCs w:val="24"/>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01CE5037" w14:textId="1E50D865" w:rsidR="00FD4987" w:rsidRPr="00E62818" w:rsidRDefault="00FD4987"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lastRenderedPageBreak/>
        <w:t>Sempre terminar um item com texto de autoria própria.</w:t>
      </w:r>
      <w:r w:rsidRPr="00FD4987">
        <w:rPr>
          <w:rFonts w:eastAsia="Times New Roman" w:cs="Times New Roman"/>
          <w:color w:val="000000"/>
          <w:szCs w:val="24"/>
          <w:lang w:eastAsia="pt-BR"/>
        </w:rPr>
        <w:t xml:space="preserve"> </w:t>
      </w:r>
      <w:r>
        <w:rPr>
          <w:rFonts w:eastAsia="Times New Roman" w:cs="Times New Roman"/>
          <w:color w:val="000000"/>
          <w:szCs w:val="24"/>
          <w:lang w:eastAsia="pt-BR"/>
        </w:rPr>
        <w:t>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14:paraId="78852543" w14:textId="7C46F84B" w:rsidR="009D6630"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4</w:t>
      </w:r>
      <w:r w:rsidR="008B3DEA">
        <w:rPr>
          <w:rFonts w:eastAsia="Times New Roman" w:cs="Times New Roman"/>
          <w:b/>
          <w:bCs/>
          <w:color w:val="000000"/>
          <w:szCs w:val="24"/>
          <w:lang w:eastAsia="pt-BR"/>
        </w:rPr>
        <w:t xml:space="preserve"> </w:t>
      </w:r>
      <w:r w:rsidR="009D6630" w:rsidRPr="00E62818">
        <w:rPr>
          <w:rFonts w:eastAsia="Times New Roman" w:cs="Times New Roman"/>
          <w:b/>
          <w:bCs/>
          <w:color w:val="000000"/>
          <w:szCs w:val="24"/>
          <w:lang w:eastAsia="pt-BR"/>
        </w:rPr>
        <w:t>Título de corpo de texto</w:t>
      </w:r>
    </w:p>
    <w:p w14:paraId="66AC0BAC" w14:textId="01F30A1D" w:rsidR="002324F5" w:rsidRPr="00E62818" w:rsidRDefault="002324F5"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 xml:space="preserve">Todo o trabalho, com exceção do resumo, deve ser escrito em fonte Times New Roman, tamanho 12. O espaçamento entre linhas é 1,5, o espaçamento entre </w:t>
      </w:r>
      <w:r w:rsidRPr="002324F5">
        <w:rPr>
          <w:rFonts w:eastAsia="Times New Roman" w:cs="Times New Roman"/>
          <w:color w:val="000000"/>
          <w:szCs w:val="24"/>
          <w:lang w:eastAsia="pt-BR"/>
        </w:rPr>
        <w:t xml:space="preserve">parágrafos deve ser de 0 </w:t>
      </w:r>
      <w:proofErr w:type="spellStart"/>
      <w:r w:rsidRPr="002324F5">
        <w:rPr>
          <w:rFonts w:eastAsia="Times New Roman" w:cs="Times New Roman"/>
          <w:color w:val="000000"/>
          <w:szCs w:val="24"/>
          <w:lang w:eastAsia="pt-BR"/>
        </w:rPr>
        <w:t>pt</w:t>
      </w:r>
      <w:proofErr w:type="spellEnd"/>
      <w:r w:rsidRPr="002324F5">
        <w:rPr>
          <w:rFonts w:eastAsia="Times New Roman" w:cs="Times New Roman"/>
          <w:color w:val="000000"/>
          <w:szCs w:val="24"/>
          <w:lang w:eastAsia="pt-BR"/>
        </w:rPr>
        <w:t>, o recuo do parágrafo 1,25cm. Corpo do texto corpo do texto corpo do texto Corpo do texto corpo do texto corpo do texto Corpo do texto corpo do texto corpo do texto Corpo do texto corpo do texto corpo do texto Corpo</w:t>
      </w:r>
      <w:r w:rsidRPr="00E62818">
        <w:rPr>
          <w:rFonts w:eastAsia="Times New Roman" w:cs="Times New Roman"/>
          <w:color w:val="000000"/>
          <w:szCs w:val="24"/>
          <w:lang w:eastAsia="pt-BR"/>
        </w:rPr>
        <w:t xml:space="preserve">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0B59D637" w14:textId="1857E105" w:rsidR="002324F5" w:rsidRPr="00E62818" w:rsidRDefault="002324F5" w:rsidP="00DC4F00">
      <w:pPr>
        <w:spacing w:before="360" w:after="360" w:line="240" w:lineRule="auto"/>
        <w:ind w:left="2268"/>
        <w:jc w:val="both"/>
        <w:rPr>
          <w:rFonts w:eastAsia="Times New Roman" w:cs="Times New Roman"/>
          <w:szCs w:val="24"/>
          <w:lang w:eastAsia="pt-BR"/>
        </w:rPr>
      </w:pPr>
      <w:r w:rsidRPr="00E62818">
        <w:rPr>
          <w:rFonts w:eastAsia="Times New Roman" w:cs="Times New Roman"/>
          <w:color w:val="000000"/>
          <w:sz w:val="20"/>
          <w:szCs w:val="20"/>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sidR="00B53AE3">
        <w:rPr>
          <w:rFonts w:eastAsia="Times New Roman" w:cs="Times New Roman"/>
          <w:color w:val="000000"/>
          <w:sz w:val="20"/>
          <w:szCs w:val="20"/>
          <w:lang w:eastAsia="pt-BR"/>
        </w:rPr>
        <w:t xml:space="preserve"> (</w:t>
      </w:r>
      <w:r w:rsidR="00DC4F00">
        <w:rPr>
          <w:rFonts w:eastAsia="Times New Roman" w:cs="Times New Roman"/>
          <w:color w:val="000000"/>
          <w:sz w:val="20"/>
          <w:szCs w:val="20"/>
          <w:lang w:eastAsia="pt-BR"/>
        </w:rPr>
        <w:t>Autoria</w:t>
      </w:r>
      <w:r w:rsidR="00B53AE3">
        <w:rPr>
          <w:rFonts w:eastAsia="Times New Roman" w:cs="Times New Roman"/>
          <w:color w:val="000000"/>
          <w:sz w:val="20"/>
          <w:szCs w:val="20"/>
          <w:lang w:eastAsia="pt-BR"/>
        </w:rPr>
        <w:t>, ano, p.)</w:t>
      </w:r>
      <w:r w:rsidRPr="00E62818">
        <w:rPr>
          <w:rFonts w:eastAsia="Times New Roman" w:cs="Times New Roman"/>
          <w:color w:val="000000"/>
          <w:sz w:val="20"/>
          <w:szCs w:val="20"/>
          <w:lang w:eastAsia="pt-BR"/>
        </w:rPr>
        <w:t>.  </w:t>
      </w:r>
    </w:p>
    <w:p w14:paraId="732C7700" w14:textId="0C529C16" w:rsidR="002324F5" w:rsidRDefault="002324F5" w:rsidP="00DC4F00">
      <w:pPr>
        <w:spacing w:after="0" w:line="360" w:lineRule="auto"/>
        <w:ind w:firstLine="709"/>
        <w:jc w:val="both"/>
        <w:rPr>
          <w:rFonts w:eastAsia="Times New Roman" w:cs="Times New Roman"/>
          <w:color w:val="000000"/>
          <w:szCs w:val="24"/>
          <w:lang w:eastAsia="pt-BR"/>
        </w:rPr>
      </w:pPr>
      <w:r w:rsidRPr="00E62818">
        <w:rPr>
          <w:rFonts w:eastAsia="Times New Roman" w:cs="Times New Roman"/>
          <w:color w:val="000000"/>
          <w:szCs w:val="24"/>
          <w:lang w:eastAsia="pt-BR"/>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Pr>
          <w:rFonts w:eastAsia="Times New Roman" w:cs="Times New Roman"/>
          <w:color w:val="000000"/>
          <w:szCs w:val="24"/>
          <w:lang w:eastAsia="pt-BR"/>
        </w:rPr>
        <w:t>.</w:t>
      </w:r>
    </w:p>
    <w:p w14:paraId="5BC8A3AC" w14:textId="77777777" w:rsidR="00FD4987" w:rsidRPr="00E62818" w:rsidRDefault="00FD4987"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t>Sempre terminar um item com texto de autoria própria.</w:t>
      </w:r>
      <w:r w:rsidRPr="00FD4987">
        <w:rPr>
          <w:rFonts w:eastAsia="Times New Roman" w:cs="Times New Roman"/>
          <w:color w:val="000000"/>
          <w:szCs w:val="24"/>
          <w:lang w:eastAsia="pt-BR"/>
        </w:rPr>
        <w:t xml:space="preserve"> </w:t>
      </w:r>
      <w:r>
        <w:rPr>
          <w:rFonts w:eastAsia="Times New Roman" w:cs="Times New Roman"/>
          <w:color w:val="000000"/>
          <w:szCs w:val="24"/>
          <w:lang w:eastAsia="pt-BR"/>
        </w:rPr>
        <w:t>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14:paraId="6872418C" w14:textId="0A106DE1" w:rsidR="00E62818" w:rsidRPr="00E62818" w:rsidRDefault="0055634E" w:rsidP="00DC4F00">
      <w:pPr>
        <w:spacing w:before="360" w:after="360" w:line="240" w:lineRule="auto"/>
        <w:jc w:val="both"/>
        <w:rPr>
          <w:rFonts w:eastAsia="Times New Roman" w:cs="Times New Roman"/>
          <w:szCs w:val="24"/>
          <w:lang w:eastAsia="pt-BR"/>
        </w:rPr>
      </w:pPr>
      <w:r>
        <w:rPr>
          <w:rFonts w:eastAsia="Times New Roman" w:cs="Times New Roman"/>
          <w:b/>
          <w:bCs/>
          <w:color w:val="000000"/>
          <w:szCs w:val="24"/>
          <w:lang w:eastAsia="pt-BR"/>
        </w:rPr>
        <w:t xml:space="preserve">5 </w:t>
      </w:r>
      <w:r w:rsidR="00E62818" w:rsidRPr="00E62818">
        <w:rPr>
          <w:rFonts w:eastAsia="Times New Roman" w:cs="Times New Roman"/>
          <w:b/>
          <w:bCs/>
          <w:color w:val="000000"/>
          <w:szCs w:val="24"/>
          <w:lang w:eastAsia="pt-BR"/>
        </w:rPr>
        <w:t>Considerações finais</w:t>
      </w:r>
    </w:p>
    <w:p w14:paraId="5B27DD52" w14:textId="37640C83" w:rsidR="00E62818" w:rsidRPr="00E62818" w:rsidRDefault="002324F5" w:rsidP="00DC4F00">
      <w:pPr>
        <w:spacing w:after="0" w:line="360" w:lineRule="auto"/>
        <w:ind w:firstLine="709"/>
        <w:jc w:val="both"/>
        <w:rPr>
          <w:rFonts w:eastAsia="Times New Roman" w:cs="Times New Roman"/>
          <w:szCs w:val="24"/>
          <w:lang w:eastAsia="pt-BR"/>
        </w:rPr>
      </w:pPr>
      <w:r>
        <w:rPr>
          <w:rFonts w:eastAsia="Times New Roman" w:cs="Times New Roman"/>
          <w:color w:val="000000"/>
          <w:szCs w:val="24"/>
          <w:lang w:eastAsia="pt-BR"/>
        </w:rPr>
        <w:lastRenderedPageBreak/>
        <w:t>Deve retomar o tema, respondendo ao problema</w:t>
      </w:r>
      <w:r w:rsidR="00FA2849">
        <w:rPr>
          <w:rFonts w:eastAsia="Times New Roman" w:cs="Times New Roman"/>
          <w:color w:val="000000"/>
          <w:szCs w:val="24"/>
          <w:lang w:eastAsia="pt-BR"/>
        </w:rPr>
        <w:t xml:space="preserve"> e considerando as hipóteses</w:t>
      </w:r>
      <w:r>
        <w:rPr>
          <w:rFonts w:eastAsia="Times New Roman" w:cs="Times New Roman"/>
          <w:color w:val="000000"/>
          <w:szCs w:val="24"/>
          <w:lang w:eastAsia="pt-BR"/>
        </w:rPr>
        <w:t>, demonstrando que os objetivos foram atingidos</w:t>
      </w:r>
      <w:r w:rsidR="00E54969">
        <w:rPr>
          <w:rFonts w:eastAsia="Times New Roman" w:cs="Times New Roman"/>
          <w:color w:val="000000"/>
          <w:szCs w:val="24"/>
          <w:lang w:eastAsia="pt-BR"/>
        </w:rPr>
        <w:t xml:space="preserve"> e a conclusão a partir da pesquisa</w:t>
      </w:r>
      <w:r>
        <w:rPr>
          <w:rFonts w:eastAsia="Times New Roman" w:cs="Times New Roman"/>
          <w:color w:val="000000"/>
          <w:szCs w:val="24"/>
          <w:lang w:eastAsia="pt-BR"/>
        </w:rPr>
        <w:t>. É texto do autor. O tamanho deve ser em torno de uma página</w:t>
      </w:r>
      <w:r w:rsidR="00E54969">
        <w:rPr>
          <w:rFonts w:eastAsia="Times New Roman" w:cs="Times New Roman"/>
          <w:color w:val="000000"/>
          <w:szCs w:val="24"/>
          <w:lang w:eastAsia="pt-BR"/>
        </w:rPr>
        <w:t xml:space="preserve"> ou uma página e meia. </w:t>
      </w:r>
      <w:r w:rsidR="00E54969" w:rsidRPr="00E54969">
        <w:rPr>
          <w:rFonts w:eastAsia="Times New Roman" w:cs="Times New Roman"/>
          <w:b/>
          <w:bCs/>
          <w:color w:val="000000"/>
          <w:szCs w:val="24"/>
          <w:highlight w:val="cyan"/>
          <w:lang w:eastAsia="pt-BR"/>
        </w:rPr>
        <w:t>Não</w:t>
      </w:r>
      <w:r w:rsidR="00E54969">
        <w:rPr>
          <w:rFonts w:eastAsia="Times New Roman" w:cs="Times New Roman"/>
          <w:color w:val="000000"/>
          <w:szCs w:val="24"/>
          <w:lang w:eastAsia="pt-BR"/>
        </w:rPr>
        <w:t xml:space="preserve"> devem ser retomadas as partes do trabalho, como por ex. “no item 1 foi abordado....”</w:t>
      </w:r>
      <w:r>
        <w:rPr>
          <w:rFonts w:eastAsia="Times New Roman" w:cs="Times New Roman"/>
          <w:color w:val="000000"/>
          <w:szCs w:val="24"/>
          <w:lang w:eastAsia="pt-BR"/>
        </w:rPr>
        <w:t>.</w:t>
      </w:r>
      <w:r w:rsidR="00E54969" w:rsidRPr="00E54969">
        <w:rPr>
          <w:rFonts w:eastAsia="Times New Roman" w:cs="Times New Roman"/>
          <w:b/>
          <w:bCs/>
          <w:color w:val="000000"/>
          <w:szCs w:val="24"/>
          <w:lang w:eastAsia="pt-BR"/>
        </w:rPr>
        <w:t xml:space="preserve"> </w:t>
      </w:r>
      <w:r w:rsidR="00FA2849" w:rsidRPr="00FA2849">
        <w:rPr>
          <w:rFonts w:eastAsia="Times New Roman" w:cs="Times New Roman"/>
          <w:color w:val="000000"/>
          <w:szCs w:val="24"/>
          <w:lang w:eastAsia="pt-BR"/>
        </w:rPr>
        <w:t xml:space="preserve">Não é vedado citações. </w:t>
      </w:r>
      <w:r w:rsidR="00FA2849">
        <w:rPr>
          <w:rFonts w:eastAsia="Times New Roman" w:cs="Times New Roman"/>
          <w:color w:val="000000"/>
          <w:szCs w:val="24"/>
          <w:lang w:eastAsia="pt-BR"/>
        </w:rPr>
        <w:t>C</w:t>
      </w:r>
      <w:r w:rsidR="00FA2849" w:rsidRPr="00D969B3">
        <w:rPr>
          <w:rFonts w:eastAsia="Times New Roman" w:cs="Times New Roman"/>
          <w:color w:val="000000"/>
          <w:szCs w:val="24"/>
          <w:lang w:eastAsia="pt-BR"/>
        </w:rPr>
        <w:t>ontudo, a recomendação principal é usar as citações de maneira pontual e relevante, para </w:t>
      </w:r>
      <w:r w:rsidR="00FA2849" w:rsidRPr="00D969B3">
        <w:rPr>
          <w:rFonts w:eastAsia="Times New Roman" w:cs="Times New Roman"/>
          <w:b/>
          <w:bCs/>
          <w:color w:val="000000"/>
          <w:szCs w:val="24"/>
          <w:lang w:eastAsia="pt-BR"/>
        </w:rPr>
        <w:t>não sobrecarregar</w:t>
      </w:r>
      <w:r w:rsidR="00FA2849" w:rsidRPr="00D969B3">
        <w:rPr>
          <w:rFonts w:eastAsia="Times New Roman" w:cs="Times New Roman"/>
          <w:color w:val="000000"/>
          <w:szCs w:val="24"/>
          <w:lang w:eastAsia="pt-BR"/>
        </w:rPr>
        <w:t> essa seç</w:t>
      </w:r>
      <w:r w:rsidR="00FA2849">
        <w:rPr>
          <w:rFonts w:eastAsia="Times New Roman" w:cs="Times New Roman"/>
          <w:color w:val="000000"/>
          <w:szCs w:val="24"/>
          <w:lang w:eastAsia="pt-BR"/>
        </w:rPr>
        <w:t>ão</w:t>
      </w:r>
      <w:r w:rsidR="00FA2849" w:rsidRPr="00D969B3">
        <w:rPr>
          <w:rFonts w:eastAsia="Times New Roman" w:cs="Times New Roman"/>
          <w:color w:val="000000"/>
          <w:szCs w:val="24"/>
          <w:lang w:eastAsia="pt-BR"/>
        </w:rPr>
        <w:t>, que deve ser, prioritariamente, </w:t>
      </w:r>
      <w:r w:rsidR="00FA2849" w:rsidRPr="00D969B3">
        <w:rPr>
          <w:rFonts w:eastAsia="Times New Roman" w:cs="Times New Roman"/>
          <w:b/>
          <w:bCs/>
          <w:color w:val="000000"/>
          <w:szCs w:val="24"/>
          <w:lang w:eastAsia="pt-BR"/>
        </w:rPr>
        <w:t>origina</w:t>
      </w:r>
      <w:r w:rsidR="00FA2849">
        <w:rPr>
          <w:rFonts w:eastAsia="Times New Roman" w:cs="Times New Roman"/>
          <w:b/>
          <w:bCs/>
          <w:color w:val="000000"/>
          <w:szCs w:val="24"/>
          <w:lang w:eastAsia="pt-BR"/>
        </w:rPr>
        <w:t>l</w:t>
      </w:r>
      <w:r w:rsidR="00FA2849" w:rsidRPr="00D969B3">
        <w:rPr>
          <w:rFonts w:eastAsia="Times New Roman" w:cs="Times New Roman"/>
          <w:b/>
          <w:bCs/>
          <w:color w:val="000000"/>
          <w:szCs w:val="24"/>
          <w:lang w:eastAsia="pt-BR"/>
        </w:rPr>
        <w:t xml:space="preserve"> e autora</w:t>
      </w:r>
      <w:r w:rsidR="00FA2849">
        <w:rPr>
          <w:rFonts w:eastAsia="Times New Roman" w:cs="Times New Roman"/>
          <w:b/>
          <w:bCs/>
          <w:color w:val="000000"/>
          <w:szCs w:val="24"/>
          <w:lang w:eastAsia="pt-BR"/>
        </w:rPr>
        <w:t>l</w:t>
      </w:r>
      <w:r w:rsidR="00FA2849" w:rsidRPr="00D969B3">
        <w:rPr>
          <w:rFonts w:eastAsia="Times New Roman" w:cs="Times New Roman"/>
          <w:color w:val="000000"/>
          <w:szCs w:val="24"/>
          <w:lang w:eastAsia="pt-BR"/>
        </w:rPr>
        <w:t>.</w:t>
      </w:r>
      <w:r w:rsidR="00FA2849">
        <w:rPr>
          <w:rFonts w:eastAsia="Times New Roman" w:cs="Times New Roman"/>
          <w:color w:val="000000"/>
          <w:szCs w:val="24"/>
          <w:lang w:eastAsia="pt-BR"/>
        </w:rPr>
        <w:t xml:space="preserve"> </w:t>
      </w:r>
    </w:p>
    <w:p w14:paraId="23627F24" w14:textId="77777777" w:rsidR="009D6630" w:rsidRDefault="009D6630" w:rsidP="00DC4F00">
      <w:pPr>
        <w:spacing w:after="0" w:line="360" w:lineRule="auto"/>
        <w:ind w:firstLine="709"/>
        <w:jc w:val="both"/>
        <w:rPr>
          <w:rFonts w:eastAsia="Times New Roman" w:cs="Times New Roman"/>
          <w:color w:val="000000"/>
          <w:szCs w:val="24"/>
          <w:lang w:eastAsia="pt-BR"/>
        </w:rPr>
      </w:pPr>
      <w:r w:rsidRPr="00E62818">
        <w:rPr>
          <w:rFonts w:eastAsia="Times New Roman" w:cs="Times New Roman"/>
          <w:color w:val="000000"/>
          <w:szCs w:val="24"/>
          <w:lang w:eastAsia="pt-BR"/>
        </w:rPr>
        <w:t>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p>
    <w:p w14:paraId="0D64CB54" w14:textId="77777777" w:rsidR="00FE6F61" w:rsidRDefault="00FE6F61" w:rsidP="006336CF">
      <w:pPr>
        <w:spacing w:after="0" w:line="360" w:lineRule="auto"/>
        <w:jc w:val="both"/>
        <w:rPr>
          <w:rFonts w:eastAsia="Times New Roman" w:cs="Times New Roman"/>
          <w:szCs w:val="24"/>
          <w:lang w:eastAsia="pt-BR"/>
        </w:rPr>
      </w:pPr>
    </w:p>
    <w:p w14:paraId="4F44E090" w14:textId="77777777" w:rsidR="006336CF" w:rsidRPr="00E62818" w:rsidRDefault="006336CF" w:rsidP="006336CF">
      <w:pPr>
        <w:spacing w:after="0" w:line="360" w:lineRule="auto"/>
        <w:jc w:val="both"/>
        <w:rPr>
          <w:rFonts w:eastAsia="Times New Roman" w:cs="Times New Roman"/>
          <w:szCs w:val="24"/>
          <w:lang w:eastAsia="pt-BR"/>
        </w:rPr>
      </w:pPr>
    </w:p>
    <w:p w14:paraId="14B44539" w14:textId="3C2C7647" w:rsidR="00E62818" w:rsidRPr="00E62818" w:rsidRDefault="00E62818" w:rsidP="00FE6F61">
      <w:pPr>
        <w:spacing w:before="360" w:after="360" w:line="240" w:lineRule="auto"/>
        <w:jc w:val="center"/>
        <w:rPr>
          <w:rFonts w:eastAsia="Times New Roman" w:cs="Times New Roman"/>
          <w:szCs w:val="24"/>
          <w:lang w:eastAsia="pt-BR"/>
        </w:rPr>
      </w:pPr>
      <w:r w:rsidRPr="00E62818">
        <w:rPr>
          <w:rFonts w:eastAsia="Times New Roman" w:cs="Times New Roman"/>
          <w:b/>
          <w:bCs/>
          <w:color w:val="000000"/>
          <w:szCs w:val="24"/>
          <w:lang w:eastAsia="pt-BR"/>
        </w:rPr>
        <w:t>Referências</w:t>
      </w:r>
    </w:p>
    <w:p w14:paraId="51B00313" w14:textId="77777777" w:rsidR="006336CF" w:rsidRDefault="006336CF" w:rsidP="00AA184B">
      <w:p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 xml:space="preserve">O alinhamento é à esquerda, o espaçamento entre linhas é simples e entre parágrafos é de 12 </w:t>
      </w:r>
      <w:proofErr w:type="spellStart"/>
      <w:r w:rsidRPr="00AA184B">
        <w:rPr>
          <w:rFonts w:eastAsia="Times New Roman" w:cs="Times New Roman"/>
          <w:color w:val="000000"/>
          <w:szCs w:val="24"/>
          <w:lang w:eastAsia="pt-BR"/>
        </w:rPr>
        <w:t>pt</w:t>
      </w:r>
      <w:proofErr w:type="spellEnd"/>
      <w:r w:rsidRPr="00AA184B">
        <w:rPr>
          <w:rFonts w:eastAsia="Times New Roman" w:cs="Times New Roman"/>
          <w:color w:val="000000"/>
          <w:szCs w:val="24"/>
          <w:lang w:eastAsia="pt-BR"/>
        </w:rPr>
        <w:t xml:space="preserve"> antes.</w:t>
      </w:r>
    </w:p>
    <w:p w14:paraId="4EA46B9E" w14:textId="77777777" w:rsidR="00AA184B" w:rsidRPr="00AA184B" w:rsidRDefault="00AA184B" w:rsidP="00AA184B">
      <w:pPr>
        <w:spacing w:after="0" w:line="240" w:lineRule="auto"/>
        <w:jc w:val="both"/>
        <w:rPr>
          <w:rFonts w:eastAsia="Times New Roman" w:cs="Times New Roman"/>
          <w:color w:val="000000"/>
          <w:szCs w:val="24"/>
          <w:lang w:eastAsia="pt-BR"/>
        </w:rPr>
      </w:pPr>
    </w:p>
    <w:p w14:paraId="19938A56" w14:textId="42E019D3" w:rsidR="00834530" w:rsidRDefault="00834530" w:rsidP="00AA184B">
      <w:p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 lista de referências deve conter </w:t>
      </w:r>
      <w:r w:rsidRPr="00AA184B">
        <w:rPr>
          <w:rFonts w:eastAsia="Times New Roman" w:cs="Times New Roman"/>
          <w:b/>
          <w:bCs/>
          <w:color w:val="000000"/>
          <w:szCs w:val="24"/>
          <w:lang w:eastAsia="pt-BR"/>
        </w:rPr>
        <w:t>todas as fontes citadas no texto</w:t>
      </w:r>
      <w:r w:rsidRPr="00AA184B">
        <w:rPr>
          <w:rFonts w:eastAsia="Times New Roman" w:cs="Times New Roman"/>
          <w:color w:val="000000"/>
          <w:szCs w:val="24"/>
          <w:lang w:eastAsia="pt-BR"/>
        </w:rPr>
        <w:t> (incluindo doutrina, legislação, jurisprudência, tabelas e outros documentos relevantes). Além disso, recomenda-se</w:t>
      </w:r>
      <w:r w:rsidR="006336CF" w:rsidRPr="00AA184B">
        <w:rPr>
          <w:rFonts w:eastAsia="Times New Roman" w:cs="Times New Roman"/>
          <w:color w:val="000000"/>
          <w:szCs w:val="24"/>
          <w:lang w:eastAsia="pt-BR"/>
        </w:rPr>
        <w:t xml:space="preserve"> utilizar como referência</w:t>
      </w:r>
      <w:r w:rsidRPr="00AA184B">
        <w:rPr>
          <w:rFonts w:eastAsia="Times New Roman" w:cs="Times New Roman"/>
          <w:color w:val="000000"/>
          <w:szCs w:val="24"/>
          <w:lang w:eastAsia="pt-BR"/>
        </w:rPr>
        <w:t>:</w:t>
      </w:r>
    </w:p>
    <w:p w14:paraId="3B4D0203" w14:textId="77777777" w:rsidR="00AA184B" w:rsidRPr="00AA184B" w:rsidRDefault="00AA184B" w:rsidP="00AA184B">
      <w:pPr>
        <w:spacing w:after="0" w:line="240" w:lineRule="auto"/>
        <w:jc w:val="both"/>
        <w:rPr>
          <w:rFonts w:eastAsia="Times New Roman" w:cs="Times New Roman"/>
          <w:color w:val="000000"/>
          <w:szCs w:val="24"/>
          <w:lang w:eastAsia="pt-BR"/>
        </w:rPr>
      </w:pPr>
    </w:p>
    <w:p w14:paraId="4C2EBBDD" w14:textId="2A4B9BA8" w:rsidR="00834530" w:rsidRDefault="006336CF"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w:t>
      </w:r>
      <w:r w:rsidR="00834530" w:rsidRPr="00AA184B">
        <w:rPr>
          <w:rFonts w:eastAsia="Times New Roman" w:cs="Times New Roman"/>
          <w:color w:val="000000"/>
          <w:szCs w:val="24"/>
          <w:lang w:eastAsia="pt-BR"/>
        </w:rPr>
        <w:t xml:space="preserve"> bibliografia recomendada pelos professores e professoras das disciplinas, especialmente quando o artigo é de conclusão de disciplina.</w:t>
      </w:r>
    </w:p>
    <w:p w14:paraId="4EBC7B76" w14:textId="77777777" w:rsidR="00AA184B" w:rsidRPr="00AA184B" w:rsidRDefault="00AA184B" w:rsidP="00AA184B">
      <w:pPr>
        <w:spacing w:after="0" w:line="240" w:lineRule="auto"/>
        <w:ind w:left="720"/>
        <w:jc w:val="both"/>
        <w:rPr>
          <w:rFonts w:eastAsia="Times New Roman" w:cs="Times New Roman"/>
          <w:color w:val="000000"/>
          <w:szCs w:val="24"/>
          <w:lang w:eastAsia="pt-BR"/>
        </w:rPr>
      </w:pPr>
    </w:p>
    <w:p w14:paraId="37E9F716" w14:textId="319F3401" w:rsidR="00834530" w:rsidRDefault="00834530"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referências aos textos e artigos produzidos pelos professores e professoras orientadores, bem como de outros docentes do Programa de Pós-Graduação em Direito (PPGD) da Universidade de Passo Fundo (UPF).</w:t>
      </w:r>
    </w:p>
    <w:p w14:paraId="66F09788" w14:textId="77777777" w:rsidR="00AA184B" w:rsidRPr="00AA184B" w:rsidRDefault="00AA184B" w:rsidP="00AA184B">
      <w:pPr>
        <w:spacing w:after="0" w:line="240" w:lineRule="auto"/>
        <w:jc w:val="both"/>
        <w:rPr>
          <w:rFonts w:eastAsia="Times New Roman" w:cs="Times New Roman"/>
          <w:color w:val="000000"/>
          <w:szCs w:val="24"/>
          <w:lang w:eastAsia="pt-BR"/>
        </w:rPr>
      </w:pPr>
    </w:p>
    <w:p w14:paraId="25B8CCC1" w14:textId="60F0ED70" w:rsidR="00834530" w:rsidRDefault="00834530"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ao menos</w:t>
      </w:r>
      <w:r w:rsidR="006336CF" w:rsidRPr="00AA184B">
        <w:rPr>
          <w:rFonts w:eastAsia="Times New Roman" w:cs="Times New Roman"/>
          <w:color w:val="000000"/>
          <w:szCs w:val="24"/>
          <w:lang w:eastAsia="pt-BR"/>
        </w:rPr>
        <w:t xml:space="preserve"> </w:t>
      </w:r>
      <w:r w:rsidRPr="00AA184B">
        <w:rPr>
          <w:rFonts w:eastAsia="Times New Roman" w:cs="Times New Roman"/>
          <w:b/>
          <w:bCs/>
          <w:color w:val="000000"/>
          <w:szCs w:val="24"/>
          <w:lang w:eastAsia="pt-BR"/>
        </w:rPr>
        <w:t>um artigo</w:t>
      </w:r>
      <w:r w:rsidR="006336CF" w:rsidRPr="00AA184B">
        <w:rPr>
          <w:rFonts w:eastAsia="Times New Roman" w:cs="Times New Roman"/>
          <w:color w:val="000000"/>
          <w:szCs w:val="24"/>
          <w:lang w:eastAsia="pt-BR"/>
        </w:rPr>
        <w:t xml:space="preserve"> </w:t>
      </w:r>
      <w:r w:rsidRPr="00AA184B">
        <w:rPr>
          <w:rFonts w:eastAsia="Times New Roman" w:cs="Times New Roman"/>
          <w:color w:val="000000"/>
          <w:szCs w:val="24"/>
          <w:lang w:eastAsia="pt-BR"/>
        </w:rPr>
        <w:t>publicado na</w:t>
      </w:r>
      <w:r w:rsidR="006336CF" w:rsidRPr="00AA184B">
        <w:rPr>
          <w:rFonts w:eastAsia="Times New Roman" w:cs="Times New Roman"/>
          <w:color w:val="000000"/>
          <w:szCs w:val="24"/>
          <w:lang w:eastAsia="pt-BR"/>
        </w:rPr>
        <w:t xml:space="preserve"> </w:t>
      </w:r>
      <w:r w:rsidRPr="00AA184B">
        <w:rPr>
          <w:rFonts w:eastAsia="Times New Roman" w:cs="Times New Roman"/>
          <w:i/>
          <w:iCs/>
          <w:color w:val="000000"/>
          <w:szCs w:val="24"/>
          <w:lang w:eastAsia="pt-BR"/>
        </w:rPr>
        <w:t>Revista Jurídica da UPF</w:t>
      </w:r>
      <w:r w:rsidR="006336CF" w:rsidRPr="00AA184B">
        <w:rPr>
          <w:rFonts w:eastAsia="Times New Roman" w:cs="Times New Roman"/>
          <w:color w:val="000000"/>
          <w:szCs w:val="24"/>
          <w:lang w:eastAsia="pt-BR"/>
        </w:rPr>
        <w:t xml:space="preserve"> </w:t>
      </w:r>
      <w:r w:rsidRPr="00AA184B">
        <w:rPr>
          <w:rFonts w:eastAsia="Times New Roman" w:cs="Times New Roman"/>
          <w:color w:val="000000"/>
          <w:szCs w:val="24"/>
          <w:lang w:eastAsia="pt-BR"/>
        </w:rPr>
        <w:t>(</w:t>
      </w:r>
      <w:hyperlink r:id="rId8" w:tgtFrame="_new" w:history="1">
        <w:r w:rsidRPr="00AA184B">
          <w:rPr>
            <w:rStyle w:val="Hyperlink"/>
            <w:rFonts w:eastAsia="Times New Roman" w:cs="Times New Roman"/>
            <w:szCs w:val="24"/>
            <w:lang w:eastAsia="pt-BR"/>
          </w:rPr>
          <w:t>https://seer.upf.br/index.php/rjd</w:t>
        </w:r>
      </w:hyperlink>
      <w:r w:rsidRPr="00AA184B">
        <w:rPr>
          <w:rFonts w:eastAsia="Times New Roman" w:cs="Times New Roman"/>
          <w:color w:val="000000"/>
          <w:szCs w:val="24"/>
          <w:lang w:eastAsia="pt-BR"/>
        </w:rPr>
        <w:t>) para fortalecer o vínculo institucional.</w:t>
      </w:r>
    </w:p>
    <w:p w14:paraId="33AFD988" w14:textId="77777777" w:rsidR="00AA184B" w:rsidRPr="00AA184B" w:rsidRDefault="00AA184B" w:rsidP="00AA184B">
      <w:pPr>
        <w:spacing w:after="0" w:line="240" w:lineRule="auto"/>
        <w:jc w:val="both"/>
        <w:rPr>
          <w:rFonts w:eastAsia="Times New Roman" w:cs="Times New Roman"/>
          <w:color w:val="000000"/>
          <w:szCs w:val="24"/>
          <w:lang w:eastAsia="pt-BR"/>
        </w:rPr>
      </w:pPr>
    </w:p>
    <w:p w14:paraId="3D93BFB6" w14:textId="6161210F" w:rsidR="00834530" w:rsidRDefault="00834530"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b/>
          <w:bCs/>
          <w:color w:val="000000"/>
          <w:szCs w:val="24"/>
          <w:lang w:eastAsia="pt-BR"/>
        </w:rPr>
        <w:t>pelo menos uma dissertação</w:t>
      </w:r>
      <w:r w:rsidR="006336CF" w:rsidRPr="00AA184B">
        <w:rPr>
          <w:rFonts w:eastAsia="Times New Roman" w:cs="Times New Roman"/>
          <w:color w:val="000000"/>
          <w:szCs w:val="24"/>
          <w:lang w:eastAsia="pt-BR"/>
        </w:rPr>
        <w:t xml:space="preserve"> </w:t>
      </w:r>
      <w:r w:rsidRPr="00AA184B">
        <w:rPr>
          <w:rFonts w:eastAsia="Times New Roman" w:cs="Times New Roman"/>
          <w:color w:val="000000"/>
          <w:szCs w:val="24"/>
          <w:lang w:eastAsia="pt-BR"/>
        </w:rPr>
        <w:t>já defendida no Programa de Pós-Graduação em Direito da UPF sobre tema relacionado, disponível no repositório institucional (</w:t>
      </w:r>
      <w:hyperlink r:id="rId9" w:tgtFrame="_new" w:history="1">
        <w:r w:rsidRPr="00AA184B">
          <w:rPr>
            <w:rStyle w:val="Hyperlink"/>
            <w:rFonts w:eastAsia="Times New Roman" w:cs="Times New Roman"/>
            <w:szCs w:val="24"/>
            <w:lang w:eastAsia="pt-BR"/>
          </w:rPr>
          <w:t>http://tede.upf.br/jspui/browse?type=program&amp;order=ASC&amp;rpp=20&amp;value=Programa+de+P%C3%B3s-Gradua%C3%A7%C3%A3o+em+Direito</w:t>
        </w:r>
      </w:hyperlink>
      <w:r w:rsidRPr="00AA184B">
        <w:rPr>
          <w:rFonts w:eastAsia="Times New Roman" w:cs="Times New Roman"/>
          <w:color w:val="000000"/>
          <w:szCs w:val="24"/>
          <w:lang w:eastAsia="pt-BR"/>
        </w:rPr>
        <w:t>).</w:t>
      </w:r>
    </w:p>
    <w:p w14:paraId="32D3E7CA" w14:textId="77777777" w:rsidR="00AA184B" w:rsidRPr="00AA184B" w:rsidRDefault="00AA184B" w:rsidP="00AA184B">
      <w:pPr>
        <w:spacing w:after="0" w:line="240" w:lineRule="auto"/>
        <w:jc w:val="both"/>
        <w:rPr>
          <w:rFonts w:eastAsia="Times New Roman" w:cs="Times New Roman"/>
          <w:color w:val="000000"/>
          <w:szCs w:val="24"/>
          <w:lang w:eastAsia="pt-BR"/>
        </w:rPr>
      </w:pPr>
    </w:p>
    <w:p w14:paraId="038D34F1" w14:textId="561C40CB" w:rsidR="006336CF" w:rsidRPr="00AA184B" w:rsidRDefault="006336CF" w:rsidP="00AA184B">
      <w:pPr>
        <w:numPr>
          <w:ilvl w:val="0"/>
          <w:numId w:val="3"/>
        </w:num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 xml:space="preserve">Recomendamos utilizar o </w:t>
      </w:r>
      <w:r w:rsidRPr="00AA184B">
        <w:rPr>
          <w:rFonts w:cs="Times New Roman"/>
          <w:szCs w:val="24"/>
          <w:highlight w:val="cyan"/>
        </w:rPr>
        <w:t>ZOTERO</w:t>
      </w:r>
      <w:r w:rsidRPr="00AA184B">
        <w:rPr>
          <w:rFonts w:cs="Times New Roman"/>
          <w:szCs w:val="24"/>
        </w:rPr>
        <w:t xml:space="preserve">, </w:t>
      </w:r>
      <w:r w:rsidRPr="00AA184B">
        <w:rPr>
          <w:rFonts w:eastAsia="Times New Roman" w:cs="Times New Roman"/>
          <w:szCs w:val="24"/>
          <w:lang w:eastAsia="pt-BR"/>
        </w:rPr>
        <w:t>gerenciador de referências bibliográficas (manual disponível no site).</w:t>
      </w:r>
    </w:p>
    <w:p w14:paraId="0B3B3B8A" w14:textId="77777777" w:rsidR="00AA184B" w:rsidRPr="00AA184B" w:rsidRDefault="00AA184B" w:rsidP="00AA184B">
      <w:pPr>
        <w:spacing w:after="0" w:line="240" w:lineRule="auto"/>
        <w:jc w:val="both"/>
        <w:rPr>
          <w:rFonts w:eastAsia="Times New Roman" w:cs="Times New Roman"/>
          <w:color w:val="000000"/>
          <w:szCs w:val="24"/>
          <w:lang w:eastAsia="pt-BR"/>
        </w:rPr>
      </w:pPr>
    </w:p>
    <w:p w14:paraId="6DBC8142" w14:textId="6121C28D" w:rsidR="002324F5" w:rsidRPr="00AA184B" w:rsidRDefault="006336CF" w:rsidP="00AA184B">
      <w:pPr>
        <w:spacing w:after="0" w:line="240" w:lineRule="auto"/>
        <w:jc w:val="both"/>
        <w:rPr>
          <w:rFonts w:eastAsia="Times New Roman" w:cs="Times New Roman"/>
          <w:color w:val="000000"/>
          <w:szCs w:val="24"/>
          <w:lang w:eastAsia="pt-BR"/>
        </w:rPr>
      </w:pPr>
      <w:r w:rsidRPr="00AA184B">
        <w:rPr>
          <w:rFonts w:eastAsia="Times New Roman" w:cs="Times New Roman"/>
          <w:color w:val="000000"/>
          <w:szCs w:val="24"/>
          <w:lang w:eastAsia="pt-BR"/>
        </w:rPr>
        <w:t>ATENÇÃO: o</w:t>
      </w:r>
      <w:r w:rsidR="002324F5" w:rsidRPr="00AA184B">
        <w:rPr>
          <w:rFonts w:eastAsia="Times New Roman" w:cs="Times New Roman"/>
          <w:color w:val="000000"/>
          <w:szCs w:val="24"/>
          <w:lang w:eastAsia="pt-BR"/>
        </w:rPr>
        <w:t xml:space="preserve">bras </w:t>
      </w:r>
      <w:r w:rsidRPr="00AA184B">
        <w:rPr>
          <w:rFonts w:eastAsia="Times New Roman" w:cs="Times New Roman"/>
          <w:color w:val="000000"/>
          <w:szCs w:val="24"/>
          <w:lang w:eastAsia="pt-BR"/>
        </w:rPr>
        <w:t xml:space="preserve">que não foram </w:t>
      </w:r>
      <w:r w:rsidR="00DC4F00" w:rsidRPr="00AA184B">
        <w:rPr>
          <w:rFonts w:eastAsia="Times New Roman" w:cs="Times New Roman"/>
          <w:color w:val="000000"/>
          <w:szCs w:val="24"/>
          <w:lang w:eastAsia="pt-BR"/>
        </w:rPr>
        <w:t>consultadas</w:t>
      </w:r>
      <w:r w:rsidRPr="00AA184B">
        <w:rPr>
          <w:rFonts w:eastAsia="Times New Roman" w:cs="Times New Roman"/>
          <w:color w:val="000000"/>
          <w:szCs w:val="24"/>
          <w:lang w:eastAsia="pt-BR"/>
        </w:rPr>
        <w:t xml:space="preserve"> </w:t>
      </w:r>
      <w:r w:rsidR="002324F5" w:rsidRPr="00AA184B">
        <w:rPr>
          <w:rFonts w:eastAsia="Times New Roman" w:cs="Times New Roman"/>
          <w:color w:val="000000"/>
          <w:szCs w:val="24"/>
          <w:lang w:eastAsia="pt-BR"/>
        </w:rPr>
        <w:t>não devem estar na lista</w:t>
      </w:r>
      <w:r w:rsidRPr="00AA184B">
        <w:rPr>
          <w:rFonts w:eastAsia="Times New Roman" w:cs="Times New Roman"/>
          <w:color w:val="000000"/>
          <w:szCs w:val="24"/>
          <w:lang w:eastAsia="pt-BR"/>
        </w:rPr>
        <w:t>!</w:t>
      </w:r>
    </w:p>
    <w:p w14:paraId="48B2E778" w14:textId="77777777" w:rsidR="006336CF" w:rsidRPr="00AA184B" w:rsidRDefault="006336CF" w:rsidP="00AA184B">
      <w:pPr>
        <w:spacing w:after="0" w:line="240" w:lineRule="auto"/>
        <w:jc w:val="both"/>
        <w:rPr>
          <w:rFonts w:cs="Times New Roman"/>
          <w:szCs w:val="24"/>
          <w:highlight w:val="cyan"/>
        </w:rPr>
      </w:pPr>
    </w:p>
    <w:p w14:paraId="0CD13E67" w14:textId="77777777" w:rsidR="006336CF" w:rsidRPr="00AA184B" w:rsidRDefault="006336CF" w:rsidP="00AA184B">
      <w:pPr>
        <w:spacing w:after="0" w:line="240" w:lineRule="auto"/>
        <w:jc w:val="both"/>
        <w:rPr>
          <w:rFonts w:cs="Times New Roman"/>
          <w:szCs w:val="24"/>
          <w:highlight w:val="cyan"/>
        </w:rPr>
      </w:pPr>
    </w:p>
    <w:p w14:paraId="5BABA6F5" w14:textId="77777777" w:rsidR="00AA184B" w:rsidRDefault="00AA184B">
      <w:pPr>
        <w:rPr>
          <w:rFonts w:cs="Times New Roman"/>
          <w:szCs w:val="24"/>
          <w:highlight w:val="cyan"/>
        </w:rPr>
      </w:pPr>
      <w:r>
        <w:rPr>
          <w:rFonts w:cs="Times New Roman"/>
          <w:szCs w:val="24"/>
          <w:highlight w:val="cyan"/>
        </w:rPr>
        <w:br w:type="page"/>
      </w:r>
    </w:p>
    <w:p w14:paraId="7FD86B37" w14:textId="3661A960" w:rsidR="00DC4F00" w:rsidRDefault="00016F2F" w:rsidP="00AA184B">
      <w:pPr>
        <w:spacing w:after="0" w:line="240" w:lineRule="auto"/>
        <w:jc w:val="both"/>
        <w:rPr>
          <w:rFonts w:cs="Times New Roman"/>
          <w:szCs w:val="24"/>
        </w:rPr>
      </w:pPr>
      <w:r w:rsidRPr="00AA184B">
        <w:rPr>
          <w:rFonts w:cs="Times New Roman"/>
          <w:szCs w:val="24"/>
          <w:highlight w:val="cyan"/>
        </w:rPr>
        <w:lastRenderedPageBreak/>
        <w:t>Exemplos de referências mais recorrentes</w:t>
      </w:r>
      <w:r w:rsidR="006336CF" w:rsidRPr="00AA184B">
        <w:rPr>
          <w:rFonts w:cs="Times New Roman"/>
          <w:szCs w:val="24"/>
          <w:highlight w:val="cyan"/>
        </w:rPr>
        <w:t>:</w:t>
      </w:r>
    </w:p>
    <w:p w14:paraId="67C494E7" w14:textId="77777777" w:rsidR="00AA184B" w:rsidRPr="00AA184B" w:rsidRDefault="00AA184B" w:rsidP="00AA184B">
      <w:pPr>
        <w:spacing w:after="0" w:line="240" w:lineRule="auto"/>
        <w:jc w:val="both"/>
        <w:rPr>
          <w:rFonts w:cs="Times New Roman"/>
          <w:szCs w:val="24"/>
        </w:rPr>
      </w:pPr>
    </w:p>
    <w:p w14:paraId="525220E6" w14:textId="68DF2E53" w:rsidR="00DC4F00" w:rsidRPr="00AA184B" w:rsidRDefault="00DC4F00" w:rsidP="00AA184B">
      <w:pPr>
        <w:spacing w:after="0" w:line="240" w:lineRule="auto"/>
        <w:rPr>
          <w:rFonts w:cs="Times New Roman"/>
          <w:b/>
          <w:szCs w:val="24"/>
        </w:rPr>
      </w:pPr>
      <w:r w:rsidRPr="00AA184B">
        <w:rPr>
          <w:rFonts w:cs="Times New Roman"/>
          <w:b/>
          <w:szCs w:val="24"/>
        </w:rPr>
        <w:t>Livros</w:t>
      </w:r>
    </w:p>
    <w:p w14:paraId="33C4FFA2"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w:t>
      </w:r>
      <w:r w:rsidRPr="00AA184B">
        <w:rPr>
          <w:rFonts w:cs="Times New Roman"/>
          <w:b/>
          <w:bCs/>
          <w:szCs w:val="24"/>
        </w:rPr>
        <w:t>Título do livro: subtítulo</w:t>
      </w:r>
      <w:r w:rsidRPr="00AA184B">
        <w:rPr>
          <w:rFonts w:cs="Times New Roman"/>
          <w:szCs w:val="24"/>
        </w:rPr>
        <w:t>. 5. ed. Cidade: Nome da editora, ano.</w:t>
      </w:r>
    </w:p>
    <w:p w14:paraId="0FDED9EF" w14:textId="77777777" w:rsidR="00AA184B" w:rsidRPr="00AA184B" w:rsidRDefault="00AA184B" w:rsidP="00AA184B">
      <w:pPr>
        <w:spacing w:after="0" w:line="240" w:lineRule="auto"/>
        <w:rPr>
          <w:rFonts w:cs="Times New Roman"/>
          <w:szCs w:val="24"/>
        </w:rPr>
      </w:pPr>
    </w:p>
    <w:p w14:paraId="375FFF35" w14:textId="77777777" w:rsidR="00AA184B" w:rsidRDefault="00AA184B" w:rsidP="00AA184B">
      <w:pPr>
        <w:pStyle w:val="NormalWeb"/>
        <w:adjustRightInd w:val="0"/>
        <w:snapToGrid w:val="0"/>
        <w:spacing w:before="0" w:beforeAutospacing="0" w:after="0" w:afterAutospacing="0"/>
        <w:jc w:val="both"/>
      </w:pPr>
      <w:r w:rsidRPr="00AA184B">
        <w:t xml:space="preserve">AYALA, P. de A. </w:t>
      </w:r>
      <w:r w:rsidRPr="00AA184B">
        <w:rPr>
          <w:i/>
          <w:iCs/>
        </w:rPr>
        <w:t>Devido processo ambiental e o direito fundamental ao meio ambiente</w:t>
      </w:r>
      <w:r w:rsidRPr="00AA184B">
        <w:t xml:space="preserve">. Rio de Janeiro: </w:t>
      </w:r>
      <w:proofErr w:type="spellStart"/>
      <w:r w:rsidRPr="00AA184B">
        <w:t>Lumen</w:t>
      </w:r>
      <w:proofErr w:type="spellEnd"/>
      <w:r w:rsidRPr="00AA184B">
        <w:t xml:space="preserve"> Juris, 2011.</w:t>
      </w:r>
    </w:p>
    <w:p w14:paraId="12BCEDCD" w14:textId="77777777" w:rsidR="00AA184B" w:rsidRPr="00AA184B" w:rsidRDefault="00AA184B" w:rsidP="00AA184B">
      <w:pPr>
        <w:pStyle w:val="NormalWeb"/>
        <w:adjustRightInd w:val="0"/>
        <w:snapToGrid w:val="0"/>
        <w:spacing w:before="0" w:beforeAutospacing="0" w:after="0" w:afterAutospacing="0"/>
        <w:jc w:val="both"/>
      </w:pPr>
    </w:p>
    <w:p w14:paraId="23AFD164" w14:textId="77777777" w:rsidR="00AA184B" w:rsidRDefault="00AA184B" w:rsidP="00AA184B">
      <w:pPr>
        <w:pStyle w:val="NormalWeb"/>
        <w:adjustRightInd w:val="0"/>
        <w:snapToGrid w:val="0"/>
        <w:spacing w:before="0" w:beforeAutospacing="0" w:after="0" w:afterAutospacing="0"/>
        <w:jc w:val="both"/>
      </w:pPr>
      <w:r w:rsidRPr="00AA184B">
        <w:t xml:space="preserve">BOLZAN DE MORAIS, J. L.; SPENGLER, F. M. </w:t>
      </w:r>
      <w:r w:rsidRPr="00AA184B">
        <w:rPr>
          <w:i/>
          <w:iCs/>
        </w:rPr>
        <w:t>Mediação e arbitragem</w:t>
      </w:r>
      <w:r w:rsidRPr="00AA184B">
        <w:t>: alternativa à jurisdição! 3. ed. Porto Alegre: Livraria do Advogado, 2012.</w:t>
      </w:r>
    </w:p>
    <w:p w14:paraId="73C00690" w14:textId="77777777" w:rsidR="00AA184B" w:rsidRPr="00AA184B" w:rsidRDefault="00AA184B" w:rsidP="00AA184B">
      <w:pPr>
        <w:pStyle w:val="NormalWeb"/>
        <w:adjustRightInd w:val="0"/>
        <w:snapToGrid w:val="0"/>
        <w:spacing w:before="0" w:beforeAutospacing="0" w:after="0" w:afterAutospacing="0"/>
        <w:jc w:val="both"/>
      </w:pPr>
    </w:p>
    <w:p w14:paraId="4E143CAC" w14:textId="77777777" w:rsidR="00AA184B" w:rsidRPr="00AA184B" w:rsidRDefault="00AA184B" w:rsidP="00AA184B">
      <w:pPr>
        <w:pStyle w:val="NormalWeb"/>
        <w:adjustRightInd w:val="0"/>
        <w:snapToGrid w:val="0"/>
        <w:spacing w:before="0" w:beforeAutospacing="0" w:after="0" w:afterAutospacing="0"/>
        <w:jc w:val="both"/>
      </w:pPr>
      <w:r w:rsidRPr="00AA184B">
        <w:t xml:space="preserve">JACOBI, P. R.; SINISGALLI, P. A. de A. Governança ambiental e economia verde. </w:t>
      </w:r>
      <w:r w:rsidRPr="00AA184B">
        <w:rPr>
          <w:i/>
          <w:iCs/>
        </w:rPr>
        <w:t>Ciência &amp; Saúde Coletiva</w:t>
      </w:r>
      <w:r w:rsidRPr="00AA184B">
        <w:t xml:space="preserve">, Rio de Janeiro, v. 17, n. 6, p. 1469-1478, jun. 2012. Disponível em: </w:t>
      </w:r>
      <w:hyperlink r:id="rId10" w:history="1">
        <w:r w:rsidRPr="00AA184B">
          <w:rPr>
            <w:rStyle w:val="Hyperlink"/>
          </w:rPr>
          <w:t>https://cienciaesaudecoletiva.com.br/artigos/governanca-ambiental-e-economia-verde/10112</w:t>
        </w:r>
      </w:hyperlink>
      <w:r w:rsidRPr="00AA184B">
        <w:t xml:space="preserve">. Acesso em: 29 jan. 2025. </w:t>
      </w:r>
    </w:p>
    <w:p w14:paraId="71546785" w14:textId="77777777" w:rsidR="00AA184B" w:rsidRPr="00AA184B" w:rsidRDefault="00AA184B" w:rsidP="00AA184B">
      <w:pPr>
        <w:pStyle w:val="NormalWeb"/>
        <w:adjustRightInd w:val="0"/>
        <w:snapToGrid w:val="0"/>
        <w:spacing w:before="0" w:beforeAutospacing="0" w:after="0" w:afterAutospacing="0"/>
        <w:jc w:val="both"/>
      </w:pPr>
    </w:p>
    <w:p w14:paraId="4D4B3D66" w14:textId="77777777" w:rsidR="00DC4F00" w:rsidRDefault="00DC4F00" w:rsidP="00AA184B">
      <w:pPr>
        <w:spacing w:after="0" w:line="240" w:lineRule="auto"/>
        <w:rPr>
          <w:rFonts w:cs="Times New Roman"/>
          <w:b/>
          <w:szCs w:val="24"/>
        </w:rPr>
      </w:pPr>
      <w:r w:rsidRPr="00AA184B">
        <w:rPr>
          <w:rFonts w:cs="Times New Roman"/>
          <w:b/>
          <w:szCs w:val="24"/>
        </w:rPr>
        <w:t>Capítulos de livros</w:t>
      </w:r>
    </w:p>
    <w:p w14:paraId="36A7AD0C" w14:textId="77777777" w:rsidR="00AA184B" w:rsidRPr="00AA184B" w:rsidRDefault="00AA184B" w:rsidP="00AA184B">
      <w:pPr>
        <w:spacing w:after="0" w:line="240" w:lineRule="auto"/>
        <w:rPr>
          <w:rFonts w:cs="Times New Roman"/>
          <w:b/>
          <w:szCs w:val="24"/>
        </w:rPr>
      </w:pPr>
    </w:p>
    <w:p w14:paraId="5A7F6119"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Título do capítulo. In: SOBRENOME, Prenome e outros sobrenomes abreviados (Org.). </w:t>
      </w:r>
      <w:r w:rsidRPr="00AA184B">
        <w:rPr>
          <w:rFonts w:cs="Times New Roman"/>
          <w:b/>
          <w:bCs/>
          <w:szCs w:val="24"/>
        </w:rPr>
        <w:t>Título do livro</w:t>
      </w:r>
      <w:r w:rsidRPr="00AA184B">
        <w:rPr>
          <w:rFonts w:cs="Times New Roman"/>
          <w:szCs w:val="24"/>
        </w:rPr>
        <w:t xml:space="preserve">: subtítulo. 5. ed. Cidade: Nome da editora (em a palavra “editora”), ano. p. </w:t>
      </w:r>
      <w:proofErr w:type="spellStart"/>
      <w:r w:rsidRPr="00AA184B">
        <w:rPr>
          <w:rFonts w:cs="Times New Roman"/>
          <w:szCs w:val="24"/>
        </w:rPr>
        <w:t>xx-yy</w:t>
      </w:r>
      <w:proofErr w:type="spellEnd"/>
      <w:r w:rsidRPr="00AA184B">
        <w:rPr>
          <w:rFonts w:cs="Times New Roman"/>
          <w:szCs w:val="24"/>
        </w:rPr>
        <w:t>. (páginas inicial e final do capítulo citado).</w:t>
      </w:r>
    </w:p>
    <w:p w14:paraId="64B52A53" w14:textId="77777777" w:rsidR="00AA184B" w:rsidRPr="00AA184B" w:rsidRDefault="00AA184B" w:rsidP="00AA184B">
      <w:pPr>
        <w:spacing w:after="0" w:line="240" w:lineRule="auto"/>
        <w:rPr>
          <w:rFonts w:cs="Times New Roman"/>
          <w:szCs w:val="24"/>
        </w:rPr>
      </w:pPr>
    </w:p>
    <w:p w14:paraId="5483BF6A" w14:textId="19E472D7" w:rsidR="00AA184B" w:rsidRDefault="00AA184B" w:rsidP="00AA184B">
      <w:pPr>
        <w:pStyle w:val="NormalWeb"/>
        <w:adjustRightInd w:val="0"/>
        <w:snapToGrid w:val="0"/>
        <w:spacing w:before="0" w:beforeAutospacing="0" w:after="0" w:afterAutospacing="0"/>
        <w:jc w:val="both"/>
      </w:pPr>
      <w:r w:rsidRPr="00AA184B">
        <w:t>CIANCI, M.; MEGNA, B. L. Fazenda Pública e negócios jurídicos processuais no Novo CPC: pontos de partida para o futuro</w:t>
      </w:r>
      <w:r w:rsidRPr="00AA184B">
        <w:rPr>
          <w:i/>
          <w:iCs/>
        </w:rPr>
        <w:t>. In:</w:t>
      </w:r>
      <w:r w:rsidRPr="00AA184B">
        <w:t xml:space="preserve"> CABRAL, A. do P.; NOGUEIRA, P. H. </w:t>
      </w:r>
      <w:r w:rsidRPr="00AA184B">
        <w:rPr>
          <w:i/>
          <w:iCs/>
        </w:rPr>
        <w:t>Negócios processuais</w:t>
      </w:r>
      <w:r w:rsidRPr="00AA184B">
        <w:t xml:space="preserve">. Salvador: </w:t>
      </w:r>
      <w:proofErr w:type="spellStart"/>
      <w:r w:rsidRPr="00AA184B">
        <w:t>Juspodivm</w:t>
      </w:r>
      <w:proofErr w:type="spellEnd"/>
      <w:r w:rsidRPr="00AA184B">
        <w:t>, 2015. p. 659-682.</w:t>
      </w:r>
    </w:p>
    <w:p w14:paraId="601E96EA" w14:textId="77777777" w:rsidR="00AA184B" w:rsidRPr="00AA184B" w:rsidRDefault="00AA184B" w:rsidP="00AA184B">
      <w:pPr>
        <w:pStyle w:val="NormalWeb"/>
        <w:adjustRightInd w:val="0"/>
        <w:snapToGrid w:val="0"/>
        <w:spacing w:before="0" w:beforeAutospacing="0" w:after="0" w:afterAutospacing="0"/>
        <w:jc w:val="both"/>
      </w:pPr>
    </w:p>
    <w:p w14:paraId="48578526" w14:textId="61A67B99" w:rsidR="00AA184B" w:rsidRDefault="00AA184B" w:rsidP="00AA184B">
      <w:pPr>
        <w:pStyle w:val="NormalWeb"/>
        <w:adjustRightInd w:val="0"/>
        <w:snapToGrid w:val="0"/>
        <w:spacing w:before="0" w:beforeAutospacing="0" w:after="0" w:afterAutospacing="0"/>
        <w:jc w:val="both"/>
      </w:pPr>
      <w:r w:rsidRPr="00AA184B">
        <w:t xml:space="preserve">GOMES JR., L. M. Comentários ao art. 8º. </w:t>
      </w:r>
      <w:r w:rsidRPr="00AA184B">
        <w:rPr>
          <w:i/>
          <w:iCs/>
        </w:rPr>
        <w:t>In</w:t>
      </w:r>
      <w:r w:rsidRPr="00AA184B">
        <w:t xml:space="preserve">: GOMES JR., L. M.; GAJARDONI, F. da F.; FIGUEIREDO CRUZ, L. P.; CRUZ, L. P. de F.; CERQUEIRA, L. O. S. de. </w:t>
      </w:r>
      <w:r w:rsidRPr="00AA184B">
        <w:rPr>
          <w:i/>
          <w:iCs/>
        </w:rPr>
        <w:t>Comentários à Lei dos Juizados Especiais da Fazenda Pública.</w:t>
      </w:r>
      <w:r w:rsidRPr="00AA184B">
        <w:t xml:space="preserve"> 2. ed. São Paulo: RT, 2011. p.96-125.</w:t>
      </w:r>
    </w:p>
    <w:p w14:paraId="0F833977" w14:textId="77777777" w:rsidR="00AA184B" w:rsidRPr="00AA184B" w:rsidRDefault="00AA184B" w:rsidP="00AA184B">
      <w:pPr>
        <w:pStyle w:val="NormalWeb"/>
        <w:adjustRightInd w:val="0"/>
        <w:snapToGrid w:val="0"/>
        <w:spacing w:before="0" w:beforeAutospacing="0" w:after="0" w:afterAutospacing="0"/>
        <w:jc w:val="both"/>
      </w:pPr>
    </w:p>
    <w:p w14:paraId="5F8143BB" w14:textId="77777777" w:rsidR="00DC4F00" w:rsidRDefault="00DC4F00" w:rsidP="00AA184B">
      <w:pPr>
        <w:spacing w:after="0" w:line="240" w:lineRule="auto"/>
        <w:rPr>
          <w:rFonts w:cs="Times New Roman"/>
          <w:b/>
          <w:szCs w:val="24"/>
        </w:rPr>
      </w:pPr>
      <w:r w:rsidRPr="00AA184B">
        <w:rPr>
          <w:rFonts w:cs="Times New Roman"/>
          <w:b/>
          <w:szCs w:val="24"/>
        </w:rPr>
        <w:t>Artigos em periódicos</w:t>
      </w:r>
    </w:p>
    <w:p w14:paraId="126407C0" w14:textId="77777777" w:rsidR="00AA184B" w:rsidRPr="00AA184B" w:rsidRDefault="00AA184B" w:rsidP="00AA184B">
      <w:pPr>
        <w:spacing w:after="0" w:line="240" w:lineRule="auto"/>
        <w:rPr>
          <w:rFonts w:cs="Times New Roman"/>
          <w:b/>
          <w:szCs w:val="24"/>
        </w:rPr>
      </w:pPr>
    </w:p>
    <w:p w14:paraId="7D104874"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Título do artigo. </w:t>
      </w:r>
      <w:r w:rsidRPr="00AA184B">
        <w:rPr>
          <w:rFonts w:cs="Times New Roman"/>
          <w:b/>
          <w:bCs/>
          <w:szCs w:val="24"/>
        </w:rPr>
        <w:t>Nome do Periódico</w:t>
      </w:r>
      <w:r w:rsidRPr="00AA184B">
        <w:rPr>
          <w:rFonts w:cs="Times New Roman"/>
          <w:szCs w:val="24"/>
        </w:rPr>
        <w:t xml:space="preserve">, Cidade, v. e/ou ano (ex.: ano 1), </w:t>
      </w:r>
      <w:proofErr w:type="gramStart"/>
      <w:r w:rsidRPr="00AA184B">
        <w:rPr>
          <w:rFonts w:cs="Times New Roman"/>
          <w:szCs w:val="24"/>
        </w:rPr>
        <w:t>n. ,</w:t>
      </w:r>
      <w:proofErr w:type="gramEnd"/>
      <w:r w:rsidRPr="00AA184B">
        <w:rPr>
          <w:rFonts w:cs="Times New Roman"/>
          <w:szCs w:val="24"/>
        </w:rPr>
        <w:t xml:space="preserve"> p. </w:t>
      </w:r>
      <w:proofErr w:type="spellStart"/>
      <w:r w:rsidRPr="00AA184B">
        <w:rPr>
          <w:rFonts w:cs="Times New Roman"/>
          <w:szCs w:val="24"/>
        </w:rPr>
        <w:t>xx-yy</w:t>
      </w:r>
      <w:proofErr w:type="spellEnd"/>
      <w:r w:rsidRPr="00AA184B">
        <w:rPr>
          <w:rFonts w:cs="Times New Roman"/>
          <w:szCs w:val="24"/>
        </w:rPr>
        <w:t xml:space="preserve"> (páginas inicial e final do artigo), mês abreviado., ano.</w:t>
      </w:r>
    </w:p>
    <w:p w14:paraId="241E9341" w14:textId="77777777" w:rsidR="00AA184B" w:rsidRPr="00AA184B" w:rsidRDefault="00AA184B" w:rsidP="00AA184B">
      <w:pPr>
        <w:spacing w:after="0" w:line="240" w:lineRule="auto"/>
        <w:rPr>
          <w:rFonts w:cs="Times New Roman"/>
          <w:szCs w:val="24"/>
        </w:rPr>
      </w:pPr>
    </w:p>
    <w:p w14:paraId="6738C887" w14:textId="77777777" w:rsidR="00AA184B" w:rsidRDefault="00AA184B" w:rsidP="00AA184B">
      <w:pPr>
        <w:pStyle w:val="NormalWeb"/>
        <w:adjustRightInd w:val="0"/>
        <w:snapToGrid w:val="0"/>
        <w:spacing w:before="0" w:beforeAutospacing="0" w:after="0" w:afterAutospacing="0"/>
        <w:jc w:val="both"/>
      </w:pPr>
      <w:r w:rsidRPr="00AA184B">
        <w:t xml:space="preserve">SILVA NETO, F. de B. e. A conciliação em causas repetitivas e a garantia de tratamento isonômico na aplicação de normas. </w:t>
      </w:r>
      <w:r w:rsidRPr="00AA184B">
        <w:rPr>
          <w:i/>
          <w:iCs/>
        </w:rPr>
        <w:t>Revista de Processo</w:t>
      </w:r>
      <w:r w:rsidRPr="00AA184B">
        <w:t>, São Paulo, v. 240, fev. 2015.</w:t>
      </w:r>
    </w:p>
    <w:p w14:paraId="63071635" w14:textId="77777777" w:rsidR="00AA184B" w:rsidRPr="00AA184B" w:rsidRDefault="00AA184B" w:rsidP="00AA184B">
      <w:pPr>
        <w:pStyle w:val="NormalWeb"/>
        <w:adjustRightInd w:val="0"/>
        <w:snapToGrid w:val="0"/>
        <w:spacing w:before="0" w:beforeAutospacing="0" w:after="0" w:afterAutospacing="0"/>
        <w:jc w:val="both"/>
      </w:pPr>
    </w:p>
    <w:p w14:paraId="25F5F56B" w14:textId="4AE0991D" w:rsidR="00AA184B" w:rsidRDefault="00AA184B" w:rsidP="00AA184B">
      <w:pPr>
        <w:pStyle w:val="NormalWeb"/>
        <w:adjustRightInd w:val="0"/>
        <w:snapToGrid w:val="0"/>
        <w:spacing w:before="0" w:beforeAutospacing="0" w:after="0" w:afterAutospacing="0"/>
        <w:jc w:val="both"/>
      </w:pPr>
      <w:r w:rsidRPr="00AA184B">
        <w:t xml:space="preserve">ALMEIDA, R. S. C. de. Dos poderes dos deveres e da responsabilidade do juiz. </w:t>
      </w:r>
      <w:r w:rsidRPr="00AA184B">
        <w:rPr>
          <w:i/>
          <w:iCs/>
        </w:rPr>
        <w:t>In</w:t>
      </w:r>
      <w:r w:rsidRPr="00AA184B">
        <w:t xml:space="preserve">: WAMBIER, T. A. A. </w:t>
      </w:r>
      <w:r w:rsidRPr="00AA184B">
        <w:rPr>
          <w:i/>
          <w:iCs/>
        </w:rPr>
        <w:t>et al</w:t>
      </w:r>
      <w:r w:rsidRPr="00AA184B">
        <w:t xml:space="preserve">. (coord.). </w:t>
      </w:r>
      <w:r w:rsidRPr="00AA184B">
        <w:rPr>
          <w:i/>
          <w:iCs/>
        </w:rPr>
        <w:t>Breves comentários ao novo Código de Processo Civil.</w:t>
      </w:r>
      <w:r w:rsidRPr="00AA184B">
        <w:t xml:space="preserve"> São Paulo: Revista dos Tribunais, 2015. p. 446-463.</w:t>
      </w:r>
    </w:p>
    <w:p w14:paraId="6E71852C" w14:textId="77777777" w:rsidR="00AA184B" w:rsidRPr="00AA184B" w:rsidRDefault="00AA184B" w:rsidP="00AA184B">
      <w:pPr>
        <w:pStyle w:val="NormalWeb"/>
        <w:adjustRightInd w:val="0"/>
        <w:snapToGrid w:val="0"/>
        <w:spacing w:before="0" w:beforeAutospacing="0" w:after="0" w:afterAutospacing="0"/>
        <w:jc w:val="both"/>
      </w:pPr>
    </w:p>
    <w:p w14:paraId="64A35A88" w14:textId="295466BC" w:rsidR="00DC4F00" w:rsidRDefault="00DC4F00" w:rsidP="00AA184B">
      <w:pPr>
        <w:spacing w:after="0" w:line="240" w:lineRule="auto"/>
        <w:rPr>
          <w:rFonts w:cs="Times New Roman"/>
          <w:b/>
          <w:szCs w:val="24"/>
        </w:rPr>
      </w:pPr>
      <w:r w:rsidRPr="00AA184B">
        <w:rPr>
          <w:rFonts w:cs="Times New Roman"/>
          <w:b/>
          <w:szCs w:val="24"/>
        </w:rPr>
        <w:t>Textos de publicações em eventos</w:t>
      </w:r>
    </w:p>
    <w:p w14:paraId="1837A917" w14:textId="77777777" w:rsidR="00AA184B" w:rsidRPr="00AA184B" w:rsidRDefault="00AA184B" w:rsidP="00AA184B">
      <w:pPr>
        <w:spacing w:after="0" w:line="240" w:lineRule="auto"/>
        <w:rPr>
          <w:rFonts w:cs="Times New Roman"/>
          <w:b/>
          <w:szCs w:val="24"/>
        </w:rPr>
      </w:pPr>
    </w:p>
    <w:p w14:paraId="69D4ED65"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Título. In: NOME DO EVENTO, número da edição do evento em arábico., ano em que o evento ocorreu, cidade de realização </w:t>
      </w:r>
      <w:r w:rsidRPr="00AA184B">
        <w:rPr>
          <w:rFonts w:cs="Times New Roman"/>
          <w:szCs w:val="24"/>
        </w:rPr>
        <w:lastRenderedPageBreak/>
        <w:t xml:space="preserve">do evento. </w:t>
      </w:r>
      <w:r w:rsidRPr="00AA184B">
        <w:rPr>
          <w:rFonts w:cs="Times New Roman"/>
          <w:b/>
          <w:bCs/>
          <w:szCs w:val="24"/>
        </w:rPr>
        <w:t>Tipo de publicação</w:t>
      </w:r>
      <w:r w:rsidRPr="00AA184B">
        <w:rPr>
          <w:rFonts w:cs="Times New Roman"/>
          <w:szCs w:val="24"/>
        </w:rPr>
        <w:t xml:space="preserve"> (anais, resumos, relatórios). Cidade: Editora, ano. p. </w:t>
      </w:r>
      <w:proofErr w:type="spellStart"/>
      <w:r w:rsidRPr="00AA184B">
        <w:rPr>
          <w:rFonts w:cs="Times New Roman"/>
          <w:szCs w:val="24"/>
        </w:rPr>
        <w:t>xx-yy</w:t>
      </w:r>
      <w:proofErr w:type="spellEnd"/>
      <w:r w:rsidRPr="00AA184B">
        <w:rPr>
          <w:rFonts w:cs="Times New Roman"/>
          <w:szCs w:val="24"/>
        </w:rPr>
        <w:t xml:space="preserve"> (páginas inicial e final do trabalho).</w:t>
      </w:r>
    </w:p>
    <w:p w14:paraId="0A3165D6" w14:textId="77777777" w:rsidR="00AA184B" w:rsidRPr="00AA184B" w:rsidRDefault="00AA184B" w:rsidP="00AA184B">
      <w:pPr>
        <w:spacing w:after="0" w:line="240" w:lineRule="auto"/>
        <w:rPr>
          <w:rFonts w:cs="Times New Roman"/>
          <w:szCs w:val="24"/>
        </w:rPr>
      </w:pPr>
    </w:p>
    <w:p w14:paraId="28A41B4D" w14:textId="241C77CB" w:rsidR="00DC4F00" w:rsidRDefault="00DC4F00" w:rsidP="00AA184B">
      <w:pPr>
        <w:spacing w:after="0" w:line="240" w:lineRule="auto"/>
        <w:rPr>
          <w:rFonts w:cs="Times New Roman"/>
          <w:szCs w:val="24"/>
        </w:rPr>
      </w:pPr>
      <w:r w:rsidRPr="00AA184B">
        <w:rPr>
          <w:rFonts w:cs="Times New Roman"/>
          <w:szCs w:val="24"/>
        </w:rPr>
        <w:t xml:space="preserve">Exemplo: BRAYNER, A. R. A.; MEDEIROS, C. B. Incorporação do tempo em SGBD orientado a objetos. In: SIMPÓSIO BRASILEIRO DE BANCO DE DADOS, 9., 1994, São Paulo. </w:t>
      </w:r>
      <w:r w:rsidRPr="00AA184B">
        <w:rPr>
          <w:rFonts w:cs="Times New Roman"/>
          <w:i/>
          <w:iCs/>
          <w:szCs w:val="24"/>
        </w:rPr>
        <w:t>Anais</w:t>
      </w:r>
      <w:r w:rsidRPr="00AA184B">
        <w:rPr>
          <w:rFonts w:cs="Times New Roman"/>
          <w:szCs w:val="24"/>
        </w:rPr>
        <w:t xml:space="preserve"> [...]. São Paulo: USP, 1994. p. 16-29</w:t>
      </w:r>
      <w:r w:rsidR="00AA184B">
        <w:rPr>
          <w:rFonts w:cs="Times New Roman"/>
          <w:szCs w:val="24"/>
        </w:rPr>
        <w:t>.</w:t>
      </w:r>
    </w:p>
    <w:p w14:paraId="0B03668D" w14:textId="77777777" w:rsidR="00AA184B" w:rsidRPr="00AA184B" w:rsidRDefault="00AA184B" w:rsidP="00AA184B">
      <w:pPr>
        <w:spacing w:after="0" w:line="240" w:lineRule="auto"/>
        <w:rPr>
          <w:rFonts w:cs="Times New Roman"/>
          <w:szCs w:val="24"/>
        </w:rPr>
      </w:pPr>
    </w:p>
    <w:p w14:paraId="3AB82A1F" w14:textId="77777777" w:rsidR="00DC4F00" w:rsidRDefault="00DC4F00" w:rsidP="00AA184B">
      <w:pPr>
        <w:spacing w:after="0" w:line="240" w:lineRule="auto"/>
        <w:rPr>
          <w:rFonts w:cs="Times New Roman"/>
          <w:b/>
          <w:szCs w:val="24"/>
        </w:rPr>
      </w:pPr>
      <w:r w:rsidRPr="00AA184B">
        <w:rPr>
          <w:rFonts w:cs="Times New Roman"/>
          <w:b/>
          <w:szCs w:val="24"/>
        </w:rPr>
        <w:t>Dissertações/teses</w:t>
      </w:r>
    </w:p>
    <w:p w14:paraId="3D58C4E8" w14:textId="77777777" w:rsidR="00AA184B" w:rsidRPr="00AA184B" w:rsidRDefault="00AA184B" w:rsidP="00AA184B">
      <w:pPr>
        <w:spacing w:after="0" w:line="240" w:lineRule="auto"/>
        <w:rPr>
          <w:rFonts w:cs="Times New Roman"/>
          <w:b/>
          <w:szCs w:val="24"/>
        </w:rPr>
      </w:pPr>
    </w:p>
    <w:p w14:paraId="4634B63C" w14:textId="77777777" w:rsidR="00DC4F00" w:rsidRDefault="00DC4F00" w:rsidP="00AA184B">
      <w:pPr>
        <w:spacing w:after="0" w:line="240" w:lineRule="auto"/>
        <w:rPr>
          <w:rFonts w:cs="Times New Roman"/>
          <w:szCs w:val="24"/>
        </w:rPr>
      </w:pPr>
      <w:r w:rsidRPr="00AA184B">
        <w:rPr>
          <w:rFonts w:cs="Times New Roman"/>
          <w:szCs w:val="24"/>
        </w:rPr>
        <w:t xml:space="preserve">SOBRENOME, Prenome e outros sobrenomes abreviados. </w:t>
      </w:r>
      <w:r w:rsidRPr="00AA184B">
        <w:rPr>
          <w:rFonts w:cs="Times New Roman"/>
          <w:b/>
          <w:bCs/>
          <w:szCs w:val="24"/>
        </w:rPr>
        <w:t>Título</w:t>
      </w:r>
      <w:r w:rsidRPr="00AA184B">
        <w:rPr>
          <w:rFonts w:cs="Times New Roman"/>
          <w:szCs w:val="24"/>
        </w:rPr>
        <w:t>: subtítulo. Ano. Dissertação/Tese (Mestrado em.../Doutorado em...) – Nome do programa de pós-graduação ou faculdade, Nome da instituição de ensino, Cidade, ano.</w:t>
      </w:r>
    </w:p>
    <w:p w14:paraId="7D0C775C" w14:textId="77777777" w:rsidR="00AA184B" w:rsidRPr="00AA184B" w:rsidRDefault="00AA184B" w:rsidP="00AA184B">
      <w:pPr>
        <w:spacing w:after="0" w:line="240" w:lineRule="auto"/>
        <w:rPr>
          <w:rFonts w:cs="Times New Roman"/>
          <w:szCs w:val="24"/>
        </w:rPr>
      </w:pPr>
    </w:p>
    <w:p w14:paraId="6F4006DE" w14:textId="77777777" w:rsidR="00DC4F00" w:rsidRDefault="00DC4F00" w:rsidP="00AA184B">
      <w:pPr>
        <w:spacing w:after="0" w:line="240" w:lineRule="auto"/>
        <w:rPr>
          <w:rFonts w:cs="Times New Roman"/>
          <w:szCs w:val="24"/>
        </w:rPr>
      </w:pPr>
      <w:r w:rsidRPr="00AA184B">
        <w:rPr>
          <w:rFonts w:cs="Times New Roman"/>
          <w:szCs w:val="24"/>
        </w:rPr>
        <w:t xml:space="preserve">Exemplo: AGUIAR, A. A. </w:t>
      </w:r>
      <w:r w:rsidRPr="00AA184B">
        <w:rPr>
          <w:rFonts w:cs="Times New Roman"/>
          <w:i/>
          <w:iCs/>
          <w:szCs w:val="24"/>
        </w:rPr>
        <w:t>Avaliação da microbiota bucal em pacientes sob uso crônico de penicilina e benzatina.</w:t>
      </w:r>
      <w:r w:rsidRPr="00AA184B">
        <w:rPr>
          <w:rFonts w:cs="Times New Roman"/>
          <w:szCs w:val="24"/>
        </w:rPr>
        <w:t xml:space="preserve"> 2009. Tese (Doutorado em Cardiologia) – Faculdade de Medicina, Universidade de São Paulo, São Paulo, 2009.</w:t>
      </w:r>
    </w:p>
    <w:p w14:paraId="1993BD4A" w14:textId="77777777" w:rsidR="00AA184B" w:rsidRPr="00AA184B" w:rsidRDefault="00AA184B" w:rsidP="00AA184B">
      <w:pPr>
        <w:spacing w:after="0" w:line="240" w:lineRule="auto"/>
        <w:rPr>
          <w:rFonts w:cs="Times New Roman"/>
          <w:szCs w:val="24"/>
        </w:rPr>
      </w:pPr>
    </w:p>
    <w:p w14:paraId="06546225" w14:textId="77777777" w:rsidR="00DC4F00" w:rsidRDefault="00DC4F00" w:rsidP="00AA184B">
      <w:pPr>
        <w:spacing w:after="0" w:line="240" w:lineRule="auto"/>
        <w:rPr>
          <w:rFonts w:cs="Times New Roman"/>
          <w:b/>
          <w:szCs w:val="24"/>
        </w:rPr>
      </w:pPr>
      <w:r w:rsidRPr="00AA184B">
        <w:rPr>
          <w:rFonts w:cs="Times New Roman"/>
          <w:b/>
          <w:szCs w:val="24"/>
        </w:rPr>
        <w:t>Páginas na internet</w:t>
      </w:r>
    </w:p>
    <w:p w14:paraId="256300AC" w14:textId="77777777" w:rsidR="00AA184B" w:rsidRPr="00AA184B" w:rsidRDefault="00AA184B" w:rsidP="00AA184B">
      <w:pPr>
        <w:spacing w:after="0" w:line="240" w:lineRule="auto"/>
        <w:rPr>
          <w:rFonts w:cs="Times New Roman"/>
          <w:b/>
          <w:szCs w:val="24"/>
        </w:rPr>
      </w:pPr>
    </w:p>
    <w:p w14:paraId="6E45E3B4" w14:textId="77777777" w:rsidR="00DC4F00" w:rsidRPr="00AA184B" w:rsidRDefault="00DC4F00" w:rsidP="00AA184B">
      <w:pPr>
        <w:pStyle w:val="Pargrafosementrada-TAPP"/>
        <w:spacing w:line="240" w:lineRule="auto"/>
        <w:rPr>
          <w:rFonts w:cs="Times New Roman"/>
          <w:lang w:val="pt-BR"/>
        </w:rPr>
      </w:pPr>
      <w:r w:rsidRPr="00AA184B">
        <w:rPr>
          <w:rFonts w:cs="Times New Roman"/>
          <w:lang w:val="pt-BR"/>
        </w:rPr>
        <w:t>SOBRENOME, Prenome e outros sobrenomes abreviados. Título. In: NOME DO SITE. Data da publicação. Disponível em: endereço do site. Acesso em: dia mês abreviado ano.</w:t>
      </w:r>
    </w:p>
    <w:p w14:paraId="0A3D6E6C" w14:textId="77777777" w:rsidR="00DC4F00" w:rsidRPr="00AA184B" w:rsidRDefault="00DC4F00" w:rsidP="00AA184B">
      <w:pPr>
        <w:pStyle w:val="Pargrafosementrada-TAPP"/>
        <w:spacing w:line="240" w:lineRule="auto"/>
        <w:rPr>
          <w:rFonts w:cs="Times New Roman"/>
          <w:lang w:val="pt-BR"/>
        </w:rPr>
      </w:pPr>
    </w:p>
    <w:p w14:paraId="472106DB" w14:textId="77777777" w:rsidR="00AA184B" w:rsidRPr="00AA184B" w:rsidRDefault="00DC4F00" w:rsidP="00AA184B">
      <w:pPr>
        <w:pStyle w:val="Pargrafosementrada-TAPP"/>
        <w:spacing w:line="240" w:lineRule="auto"/>
        <w:rPr>
          <w:rFonts w:cs="Times New Roman"/>
        </w:rPr>
      </w:pPr>
      <w:proofErr w:type="spellStart"/>
      <w:r w:rsidRPr="00AA184B">
        <w:rPr>
          <w:rFonts w:cs="Times New Roman"/>
        </w:rPr>
        <w:t>Exemplo</w:t>
      </w:r>
      <w:proofErr w:type="spellEnd"/>
      <w:r w:rsidRPr="00AA184B">
        <w:rPr>
          <w:rFonts w:cs="Times New Roman"/>
        </w:rPr>
        <w:t xml:space="preserve">: </w:t>
      </w:r>
    </w:p>
    <w:p w14:paraId="71C1ECA3" w14:textId="0D1A5AFB" w:rsidR="00DC4F00" w:rsidRDefault="00DC4F00" w:rsidP="00AA184B">
      <w:pPr>
        <w:pStyle w:val="Pargrafosementrada-TAPP"/>
        <w:spacing w:line="240" w:lineRule="auto"/>
        <w:rPr>
          <w:rFonts w:cs="Times New Roman"/>
          <w:lang w:val="pt-BR"/>
        </w:rPr>
      </w:pPr>
      <w:r w:rsidRPr="00AA184B">
        <w:rPr>
          <w:rFonts w:cs="Times New Roman"/>
        </w:rPr>
        <w:t xml:space="preserve">BROSH, A. The </w:t>
      </w:r>
      <w:proofErr w:type="spellStart"/>
      <w:r w:rsidRPr="00AA184B">
        <w:rPr>
          <w:rFonts w:cs="Times New Roman"/>
        </w:rPr>
        <w:t>Alot</w:t>
      </w:r>
      <w:proofErr w:type="spellEnd"/>
      <w:r w:rsidRPr="00AA184B">
        <w:rPr>
          <w:rFonts w:cs="Times New Roman"/>
        </w:rPr>
        <w:t xml:space="preserve"> is Better Than You at Everything. </w:t>
      </w:r>
      <w:r w:rsidRPr="00AA184B">
        <w:rPr>
          <w:rStyle w:val="nfase"/>
          <w:rFonts w:cs="Times New Roman"/>
        </w:rPr>
        <w:t>In: HYPERBOLE AND A HALF.</w:t>
      </w:r>
      <w:r w:rsidRPr="00AA184B">
        <w:rPr>
          <w:rFonts w:cs="Times New Roman"/>
        </w:rPr>
        <w:t xml:space="preserve"> 13 abr. 2010. </w:t>
      </w:r>
      <w:r w:rsidRPr="00AA184B">
        <w:rPr>
          <w:rFonts w:cs="Times New Roman"/>
          <w:lang w:val="pt-BR"/>
        </w:rPr>
        <w:t>Disponível em: https://hyperboleandahalf.blogspot.com/2010/04/alot-is-better-than-you-at-everything.html. Acesso em: 6 fev. 2018.</w:t>
      </w:r>
    </w:p>
    <w:p w14:paraId="247FCEA1" w14:textId="77777777" w:rsidR="00AA184B" w:rsidRPr="00AA184B" w:rsidRDefault="00AA184B" w:rsidP="00AA184B">
      <w:pPr>
        <w:pStyle w:val="Pargrafosementrada-TAPP"/>
        <w:spacing w:line="240" w:lineRule="auto"/>
        <w:rPr>
          <w:rFonts w:cs="Times New Roman"/>
          <w:lang w:val="pt-BR"/>
        </w:rPr>
      </w:pPr>
    </w:p>
    <w:p w14:paraId="59E2DC41" w14:textId="77777777" w:rsidR="00AA184B" w:rsidRDefault="00AA184B" w:rsidP="00AA184B">
      <w:pPr>
        <w:pStyle w:val="NormalWeb"/>
        <w:adjustRightInd w:val="0"/>
        <w:snapToGrid w:val="0"/>
        <w:spacing w:before="0" w:beforeAutospacing="0" w:after="0" w:afterAutospacing="0"/>
        <w:jc w:val="both"/>
      </w:pPr>
      <w:r w:rsidRPr="00AA184B">
        <w:rPr>
          <w:lang w:val="en-US"/>
        </w:rPr>
        <w:t xml:space="preserve">UNITED STATES. Constitution of the United States [1787]. Sixth Amendment, 1791. </w:t>
      </w:r>
      <w:r w:rsidRPr="00AA184B">
        <w:rPr>
          <w:i/>
          <w:iCs/>
          <w:lang w:val="en-US"/>
        </w:rPr>
        <w:t>Constitution Annotated</w:t>
      </w:r>
      <w:r w:rsidRPr="00AA184B">
        <w:rPr>
          <w:lang w:val="en-US"/>
        </w:rPr>
        <w:t xml:space="preserve">. </w:t>
      </w:r>
      <w:proofErr w:type="spellStart"/>
      <w:r w:rsidRPr="00AA184B">
        <w:rPr>
          <w:lang w:val="en-US"/>
        </w:rPr>
        <w:t>Disponível</w:t>
      </w:r>
      <w:proofErr w:type="spellEnd"/>
      <w:r w:rsidRPr="00AA184B">
        <w:rPr>
          <w:lang w:val="en-US"/>
        </w:rPr>
        <w:t xml:space="preserve"> </w:t>
      </w:r>
      <w:proofErr w:type="spellStart"/>
      <w:r w:rsidRPr="00AA184B">
        <w:rPr>
          <w:lang w:val="en-US"/>
        </w:rPr>
        <w:t>em</w:t>
      </w:r>
      <w:proofErr w:type="spellEnd"/>
      <w:r w:rsidRPr="00AA184B">
        <w:rPr>
          <w:lang w:val="en-US"/>
        </w:rPr>
        <w:t xml:space="preserve">: </w:t>
      </w:r>
      <w:hyperlink r:id="rId11" w:history="1">
        <w:r w:rsidRPr="00AA184B">
          <w:rPr>
            <w:rStyle w:val="Hyperlink"/>
            <w:lang w:val="en-US"/>
          </w:rPr>
          <w:t>https://constitution.congress.gov/constitution/amendment-7/</w:t>
        </w:r>
      </w:hyperlink>
      <w:r w:rsidRPr="00AA184B">
        <w:rPr>
          <w:lang w:val="en-US"/>
        </w:rPr>
        <w:t xml:space="preserve">. </w:t>
      </w:r>
      <w:r w:rsidRPr="00AA184B">
        <w:t xml:space="preserve">Acesso em: 29 jan. 2025. </w:t>
      </w:r>
    </w:p>
    <w:p w14:paraId="27E83126" w14:textId="77777777" w:rsidR="00AA184B" w:rsidRPr="00AA184B" w:rsidRDefault="00AA184B" w:rsidP="00AA184B">
      <w:pPr>
        <w:pStyle w:val="NormalWeb"/>
        <w:adjustRightInd w:val="0"/>
        <w:snapToGrid w:val="0"/>
        <w:spacing w:before="0" w:beforeAutospacing="0" w:after="0" w:afterAutospacing="0"/>
        <w:jc w:val="both"/>
      </w:pPr>
    </w:p>
    <w:p w14:paraId="76349270" w14:textId="07F9437F" w:rsidR="00AA184B" w:rsidRDefault="00AA184B" w:rsidP="00AA184B">
      <w:pPr>
        <w:pStyle w:val="Pargrafosementrada-TAPP"/>
        <w:spacing w:line="240" w:lineRule="auto"/>
        <w:rPr>
          <w:rFonts w:cs="Times New Roman"/>
          <w:b/>
          <w:bCs/>
          <w:lang w:val="pt-BR"/>
        </w:rPr>
      </w:pPr>
      <w:r w:rsidRPr="00AA184B">
        <w:rPr>
          <w:rFonts w:cs="Times New Roman"/>
          <w:b/>
          <w:bCs/>
          <w:lang w:val="pt-BR"/>
        </w:rPr>
        <w:t xml:space="preserve">Documentos Legais e </w:t>
      </w:r>
      <w:proofErr w:type="spellStart"/>
      <w:r w:rsidRPr="00AA184B">
        <w:rPr>
          <w:rFonts w:cs="Times New Roman"/>
          <w:b/>
          <w:bCs/>
          <w:lang w:val="pt-BR"/>
        </w:rPr>
        <w:t>Juisprudência</w:t>
      </w:r>
      <w:proofErr w:type="spellEnd"/>
    </w:p>
    <w:p w14:paraId="0064761C" w14:textId="77777777" w:rsidR="00AA184B" w:rsidRPr="00AA184B" w:rsidRDefault="00AA184B" w:rsidP="00AA184B">
      <w:pPr>
        <w:pStyle w:val="Pargrafosementrada-TAPP"/>
        <w:spacing w:line="240" w:lineRule="auto"/>
        <w:rPr>
          <w:rFonts w:cs="Times New Roman"/>
          <w:b/>
          <w:bCs/>
          <w:lang w:val="pt-BR"/>
        </w:rPr>
      </w:pPr>
    </w:p>
    <w:p w14:paraId="7068F3E1" w14:textId="77777777" w:rsidR="00AA184B" w:rsidRDefault="00AA184B" w:rsidP="00AA184B">
      <w:pPr>
        <w:pStyle w:val="NormalWeb"/>
        <w:adjustRightInd w:val="0"/>
        <w:snapToGrid w:val="0"/>
        <w:spacing w:before="0" w:beforeAutospacing="0" w:after="0" w:afterAutospacing="0"/>
        <w:jc w:val="both"/>
      </w:pPr>
      <w:r w:rsidRPr="00AA184B">
        <w:t xml:space="preserve">BRASIL. [Constituição (1988)]. Constituição da República Federativa do Brasil de 1988. Promulgada em 5 de outubro de 1988. </w:t>
      </w:r>
      <w:r w:rsidRPr="00AA184B">
        <w:rPr>
          <w:i/>
          <w:iCs/>
        </w:rPr>
        <w:t>Diário Oficial da União</w:t>
      </w:r>
      <w:r w:rsidRPr="00AA184B">
        <w:t>: seção 1, Brasília, DF, ano 125, n. 192, p. 1-2, 5 out. 1988. Disponível em: https://www.planalto.gov.br/ccivil_03/constituicao/constituicao.htm. Acesso em: 29 jan. 2025.</w:t>
      </w:r>
    </w:p>
    <w:p w14:paraId="6EBFB94E" w14:textId="77777777" w:rsidR="00AA184B" w:rsidRPr="00AA184B" w:rsidRDefault="00AA184B" w:rsidP="00AA184B">
      <w:pPr>
        <w:pStyle w:val="NormalWeb"/>
        <w:adjustRightInd w:val="0"/>
        <w:snapToGrid w:val="0"/>
        <w:spacing w:before="0" w:beforeAutospacing="0" w:after="0" w:afterAutospacing="0"/>
        <w:jc w:val="both"/>
      </w:pPr>
    </w:p>
    <w:p w14:paraId="0560F355" w14:textId="77777777" w:rsidR="00AA184B" w:rsidRDefault="00AA184B" w:rsidP="00AA184B">
      <w:pPr>
        <w:pStyle w:val="NormalWeb"/>
        <w:adjustRightInd w:val="0"/>
        <w:snapToGrid w:val="0"/>
        <w:spacing w:before="0" w:beforeAutospacing="0" w:after="0" w:afterAutospacing="0"/>
        <w:jc w:val="both"/>
      </w:pPr>
      <w:r w:rsidRPr="00AA184B">
        <w:t xml:space="preserve">BRASIL. Lei n. 9.469, de 10 de julho de 1997. Regulamenta o disposto no inciso VI do art. 4º da Lei Complementar n. 73, de 10 de fevereiro de 1993; dispõe sobre a intervenção da União nas causas em que figurarem, como autores ou réus, entes da administração indireta; regula os pagamentos devidos pela Fazenda Pública em virtude de sentença judiciária; revoga a Lei n. 8.197, de 27 de junho de 1991, e a Lei n. 9.081, de 19 de julho de 1995, e dá outras providências. Disponível em: </w:t>
      </w:r>
      <w:hyperlink r:id="rId12" w:history="1">
        <w:r w:rsidRPr="00AA184B">
          <w:rPr>
            <w:rStyle w:val="Hyperlink"/>
          </w:rPr>
          <w:t>https://www.planalto.gov.br/ccivil_03/leis/l9469.htm</w:t>
        </w:r>
      </w:hyperlink>
      <w:r w:rsidRPr="00AA184B">
        <w:t xml:space="preserve">. </w:t>
      </w:r>
      <w:r w:rsidRPr="00AA184B">
        <w:rPr>
          <w:i/>
          <w:iCs/>
        </w:rPr>
        <w:t>Diário Oficial da União</w:t>
      </w:r>
      <w:r w:rsidRPr="00AA184B">
        <w:t xml:space="preserve">: seção 1, p. 14704, 11 jul. 1997. Acesso em: 29 jan. 2025.  </w:t>
      </w:r>
    </w:p>
    <w:p w14:paraId="784811D3" w14:textId="77777777" w:rsidR="00AA184B" w:rsidRPr="00AA184B" w:rsidRDefault="00AA184B" w:rsidP="00AA184B">
      <w:pPr>
        <w:pStyle w:val="NormalWeb"/>
        <w:adjustRightInd w:val="0"/>
        <w:snapToGrid w:val="0"/>
        <w:spacing w:before="0" w:beforeAutospacing="0" w:after="0" w:afterAutospacing="0"/>
        <w:jc w:val="both"/>
      </w:pPr>
    </w:p>
    <w:p w14:paraId="7363A944" w14:textId="77777777" w:rsidR="00AA184B" w:rsidRDefault="00AA184B" w:rsidP="00AA184B">
      <w:pPr>
        <w:pStyle w:val="NormalWeb"/>
        <w:adjustRightInd w:val="0"/>
        <w:snapToGrid w:val="0"/>
        <w:spacing w:before="0" w:beforeAutospacing="0" w:after="0" w:afterAutospacing="0"/>
        <w:jc w:val="both"/>
      </w:pPr>
      <w:r w:rsidRPr="00AA184B">
        <w:t xml:space="preserve">BRASIL. Lei 10.259, de 12 de julho de 2001. Dispõe sobre a instituição dos Juizados Especiais Cíveis e Criminais no âmbito da Justiça Federal. </w:t>
      </w:r>
      <w:r w:rsidRPr="00AA184B">
        <w:rPr>
          <w:i/>
          <w:iCs/>
        </w:rPr>
        <w:t>Diário Oficial Eletrônico</w:t>
      </w:r>
      <w:r w:rsidRPr="00AA184B">
        <w:t xml:space="preserve">, p. 1, 13 jul. 2001. Disponível em: </w:t>
      </w:r>
      <w:hyperlink r:id="rId13" w:history="1">
        <w:r w:rsidRPr="00AA184B">
          <w:rPr>
            <w:rStyle w:val="Hyperlink"/>
          </w:rPr>
          <w:t>https://www.planalto.gov.br/ccivil_03/leis/leis_2001/l10259.htm</w:t>
        </w:r>
      </w:hyperlink>
      <w:r w:rsidRPr="00AA184B">
        <w:t xml:space="preserve">. Acesso em: 29 jan. 2025.  </w:t>
      </w:r>
    </w:p>
    <w:p w14:paraId="21E9CCD1" w14:textId="77777777" w:rsidR="00AA184B" w:rsidRPr="00AA184B" w:rsidRDefault="00AA184B" w:rsidP="00AA184B">
      <w:pPr>
        <w:pStyle w:val="NormalWeb"/>
        <w:adjustRightInd w:val="0"/>
        <w:snapToGrid w:val="0"/>
        <w:spacing w:before="0" w:beforeAutospacing="0" w:after="0" w:afterAutospacing="0"/>
        <w:jc w:val="both"/>
      </w:pPr>
    </w:p>
    <w:p w14:paraId="5161880B" w14:textId="77777777" w:rsidR="00AA184B" w:rsidRDefault="00AA184B" w:rsidP="00AA184B">
      <w:pPr>
        <w:pStyle w:val="NormalWeb"/>
        <w:adjustRightInd w:val="0"/>
        <w:snapToGrid w:val="0"/>
        <w:spacing w:before="0" w:beforeAutospacing="0" w:after="0" w:afterAutospacing="0"/>
        <w:jc w:val="both"/>
      </w:pPr>
      <w:r w:rsidRPr="00AA184B">
        <w:t xml:space="preserve">BRASIL. Portaria AGU n. 109, de 30 de janeiro de 2007. Dispõe sobre a representação da União, nas causas de competência dos Juizados Especiais Federais, pelas Procuradorias da União e, nas causas previstas no inc. V e parágrafo único do art. 12 da Lei Complementar n. 73, de 10 de fevereiro de 1993, pelas Procuradorias da Fazenda Nacional. </w:t>
      </w:r>
      <w:r w:rsidRPr="00AA184B">
        <w:rPr>
          <w:i/>
          <w:iCs/>
        </w:rPr>
        <w:t>Diário Oficial da União</w:t>
      </w:r>
      <w:r w:rsidRPr="00AA184B">
        <w:t xml:space="preserve">: seção 1, Brasília, DF, 31 jan. 2007. Disponível em: </w:t>
      </w:r>
      <w:hyperlink r:id="rId14" w:anchor=":~:text=Disp%C3%B5e%20sobre%20a%20representa%C3%A7%C3%A3o%20da,pelas%20Procuradorias%20da%20Fazenda%20Nacional" w:history="1">
        <w:r w:rsidRPr="00AA184B">
          <w:rPr>
            <w:rStyle w:val="Hyperlink"/>
          </w:rPr>
          <w:t>https://www.legisweb.com.br/legislacao/?id=200658#:~:text=Disp%C3%B5e%20sobre%20a%20representa%C3%A7%C3%A3o%20da,pelas%20Procuradorias%20da%20Fazenda%20Nacional</w:t>
        </w:r>
      </w:hyperlink>
      <w:r w:rsidRPr="00AA184B">
        <w:t xml:space="preserve">. Acesso em: 29 jan. 2025.  </w:t>
      </w:r>
    </w:p>
    <w:p w14:paraId="752A4563" w14:textId="77777777" w:rsidR="00AA184B" w:rsidRPr="00AA184B" w:rsidRDefault="00AA184B" w:rsidP="00AA184B">
      <w:pPr>
        <w:pStyle w:val="NormalWeb"/>
        <w:adjustRightInd w:val="0"/>
        <w:snapToGrid w:val="0"/>
        <w:spacing w:before="0" w:beforeAutospacing="0" w:after="0" w:afterAutospacing="0"/>
        <w:jc w:val="both"/>
      </w:pPr>
    </w:p>
    <w:p w14:paraId="25ACEF08" w14:textId="77777777" w:rsidR="00AA184B" w:rsidRDefault="00AA184B" w:rsidP="00AA184B">
      <w:pPr>
        <w:pStyle w:val="NormalWeb"/>
        <w:adjustRightInd w:val="0"/>
        <w:snapToGrid w:val="0"/>
        <w:spacing w:before="0" w:beforeAutospacing="0" w:after="0" w:afterAutospacing="0"/>
        <w:jc w:val="both"/>
        <w:rPr>
          <w:lang w:val="it-IT"/>
        </w:rPr>
      </w:pPr>
      <w:r w:rsidRPr="00AA184B">
        <w:t xml:space="preserve">BRASIL. Superior Tribunal de Justiça. (2ª Turma). Recurso Especial n. 1.071.741-SP (2008/0146043-5). Ambiental. Unidade de conservação de proteção integral (Lei n. 9.985/00). Ocupação e construção ilegal por particular no Parque Estadual de Jacupiranga. Turbação e esbulho de bem público. Dever-poder de controle e fiscalização ambiental do Estado. Omissão. Art. 70, § 1º, da Lei n. 9.605/1998. Desforço imediato. Art. 1.210, § 1º, do Código Civil. </w:t>
      </w:r>
      <w:proofErr w:type="spellStart"/>
      <w:r w:rsidRPr="00AA184B">
        <w:t>Arts</w:t>
      </w:r>
      <w:proofErr w:type="spellEnd"/>
      <w:r w:rsidRPr="00AA184B">
        <w:t xml:space="preserve">. 2º, I e V, 3º, IV, 6º e 14, § 1º, da Lei n. 6.938/1981 (Lei da Política Nacional do Meio Ambiente). Conceito de poluidor. responsabilidade civil do estado de natureza solidária, objetiva, ilimitada e de execução subsidiária. Litisconsórcio facultativo. Recorrente: Ministério Público do Estado de São Paulo. Recorrido: Fazenda do Estado de São Paulo. Advogado: Iara Alves Cordeiro Pacheco e outro(s). Recorrido: Marilda de Fátima </w:t>
      </w:r>
      <w:proofErr w:type="spellStart"/>
      <w:r w:rsidRPr="00AA184B">
        <w:t>Stankievski</w:t>
      </w:r>
      <w:proofErr w:type="spellEnd"/>
      <w:r w:rsidRPr="00AA184B">
        <w:t xml:space="preserve"> e outro. Advogado: sem representação nos autos. Recorrido: Aparecido </w:t>
      </w:r>
      <w:proofErr w:type="spellStart"/>
      <w:r w:rsidRPr="00AA184B">
        <w:t>Silviero</w:t>
      </w:r>
      <w:proofErr w:type="spellEnd"/>
      <w:r w:rsidRPr="00AA184B">
        <w:t xml:space="preserve"> Garcia. Advogado: </w:t>
      </w:r>
      <w:proofErr w:type="spellStart"/>
      <w:r w:rsidRPr="00AA184B">
        <w:t>Idaluci</w:t>
      </w:r>
      <w:proofErr w:type="spellEnd"/>
      <w:r w:rsidRPr="00AA184B">
        <w:t xml:space="preserve"> B C Sobreira. Rel. </w:t>
      </w:r>
      <w:r w:rsidRPr="00AA184B">
        <w:rPr>
          <w:lang w:val="it-IT"/>
        </w:rPr>
        <w:t xml:space="preserve">Min. Herman Benjamin, julgado em 25 nov 2009, </w:t>
      </w:r>
      <w:r w:rsidRPr="00AA184B">
        <w:rPr>
          <w:i/>
          <w:iCs/>
          <w:lang w:val="it-IT"/>
        </w:rPr>
        <w:t>DJe</w:t>
      </w:r>
      <w:r w:rsidRPr="00AA184B">
        <w:rPr>
          <w:lang w:val="it-IT"/>
        </w:rPr>
        <w:t xml:space="preserve"> 16 dez. 2010. Disponível em: https://stj.jus.br/websecstj/cgi/revista/REJ.cgi/ATC?seq=4715617&amp;tipo=0&amp;nreg. Acesso em: 29 jan. 2025.  </w:t>
      </w:r>
    </w:p>
    <w:p w14:paraId="410A3157" w14:textId="77777777" w:rsidR="00AA184B" w:rsidRPr="00AA184B" w:rsidRDefault="00AA184B" w:rsidP="00AA184B">
      <w:pPr>
        <w:pStyle w:val="NormalWeb"/>
        <w:adjustRightInd w:val="0"/>
        <w:snapToGrid w:val="0"/>
        <w:spacing w:before="0" w:beforeAutospacing="0" w:after="0" w:afterAutospacing="0"/>
        <w:jc w:val="both"/>
      </w:pPr>
    </w:p>
    <w:p w14:paraId="765AC1FF" w14:textId="77777777" w:rsidR="00AA184B" w:rsidRDefault="00AA184B" w:rsidP="00AA184B">
      <w:pPr>
        <w:pStyle w:val="NormalWeb"/>
        <w:adjustRightInd w:val="0"/>
        <w:snapToGrid w:val="0"/>
        <w:spacing w:before="0" w:beforeAutospacing="0" w:after="0" w:afterAutospacing="0"/>
        <w:jc w:val="both"/>
      </w:pPr>
      <w:r w:rsidRPr="00AA184B">
        <w:t xml:space="preserve">BRASIL. Lei 12.153, de 22 de dezembro de 2009. Dispõe sobre os Juizados Especiais da Fazenda Pública no âmbito dos Estados, do Distrito Federal, dos Territórios e dos Municípios. </w:t>
      </w:r>
      <w:r w:rsidRPr="00AA184B">
        <w:rPr>
          <w:i/>
          <w:iCs/>
        </w:rPr>
        <w:t>Diário Oficial da União</w:t>
      </w:r>
      <w:r w:rsidRPr="00AA184B">
        <w:t xml:space="preserve">: seção 1, Brasília, DF, p. 1, 23 dez. 2009. Disponível em: </w:t>
      </w:r>
      <w:hyperlink r:id="rId15" w:history="1">
        <w:r w:rsidRPr="00AA184B">
          <w:rPr>
            <w:rStyle w:val="Hyperlink"/>
          </w:rPr>
          <w:t>https://www.planalto.gov.br/ccivil_03/_ato2007-2010/2009/lei/l12153.htm</w:t>
        </w:r>
      </w:hyperlink>
      <w:r w:rsidRPr="00AA184B">
        <w:t xml:space="preserve">. Acesso em: 29 jan. 2025. </w:t>
      </w:r>
    </w:p>
    <w:p w14:paraId="71FA505C" w14:textId="77777777" w:rsidR="00AA184B" w:rsidRPr="00AA184B" w:rsidRDefault="00AA184B" w:rsidP="00AA184B">
      <w:pPr>
        <w:pStyle w:val="NormalWeb"/>
        <w:adjustRightInd w:val="0"/>
        <w:snapToGrid w:val="0"/>
        <w:spacing w:before="0" w:beforeAutospacing="0" w:after="0" w:afterAutospacing="0"/>
        <w:jc w:val="both"/>
      </w:pPr>
    </w:p>
    <w:p w14:paraId="12D14767" w14:textId="77777777" w:rsidR="00AA184B" w:rsidRDefault="00AA184B" w:rsidP="00AA184B">
      <w:pPr>
        <w:pStyle w:val="NormalWeb"/>
        <w:adjustRightInd w:val="0"/>
        <w:snapToGrid w:val="0"/>
        <w:spacing w:before="0" w:beforeAutospacing="0" w:after="0" w:afterAutospacing="0"/>
        <w:jc w:val="both"/>
      </w:pPr>
      <w:r w:rsidRPr="00AA184B">
        <w:rPr>
          <w:lang w:val="it-IT"/>
        </w:rPr>
        <w:t xml:space="preserve">BRASIL. Lei n. 13.105, de 16 de março de 2015. Código do Processo Civil. </w:t>
      </w:r>
      <w:r w:rsidRPr="00AA184B">
        <w:rPr>
          <w:i/>
          <w:iCs/>
          <w:lang w:val="it-IT"/>
        </w:rPr>
        <w:t>Diário Oficial da União</w:t>
      </w:r>
      <w:r w:rsidRPr="00AA184B">
        <w:rPr>
          <w:lang w:val="it-IT"/>
        </w:rPr>
        <w:t xml:space="preserve">: seção 1, Brasília, DF, ano CLII, n. 51, p. 1, 13 mar. 2015a. Disponível em: </w:t>
      </w:r>
      <w:hyperlink r:id="rId16" w:history="1">
        <w:r w:rsidRPr="00AA184B">
          <w:rPr>
            <w:rStyle w:val="Hyperlink"/>
            <w:lang w:val="it-IT"/>
          </w:rPr>
          <w:t>https://www.planalto.gov.br/ccivil_03/_ato2015-2018/2015/lei/l13105.htm</w:t>
        </w:r>
      </w:hyperlink>
      <w:r w:rsidRPr="00AA184B">
        <w:rPr>
          <w:lang w:val="it-IT"/>
        </w:rPr>
        <w:t xml:space="preserve">. </w:t>
      </w:r>
      <w:r w:rsidRPr="00AA184B">
        <w:t>Acesso em: 29 jan. 2025.</w:t>
      </w:r>
    </w:p>
    <w:p w14:paraId="64DF0872" w14:textId="77777777" w:rsidR="00AA184B" w:rsidRPr="00AA184B" w:rsidRDefault="00AA184B" w:rsidP="00AA184B">
      <w:pPr>
        <w:pStyle w:val="NormalWeb"/>
        <w:adjustRightInd w:val="0"/>
        <w:snapToGrid w:val="0"/>
        <w:spacing w:before="0" w:beforeAutospacing="0" w:after="0" w:afterAutospacing="0"/>
        <w:jc w:val="both"/>
        <w:rPr>
          <w:lang w:val="it-IT"/>
        </w:rPr>
      </w:pPr>
    </w:p>
    <w:p w14:paraId="01AD0653" w14:textId="77777777" w:rsidR="00AA184B" w:rsidRDefault="00AA184B" w:rsidP="00AA184B">
      <w:pPr>
        <w:pStyle w:val="NormalWeb"/>
        <w:adjustRightInd w:val="0"/>
        <w:snapToGrid w:val="0"/>
        <w:spacing w:before="0" w:beforeAutospacing="0" w:after="0" w:afterAutospacing="0"/>
        <w:jc w:val="both"/>
        <w:rPr>
          <w:lang w:val="it-IT"/>
        </w:rPr>
      </w:pPr>
      <w:r w:rsidRPr="00AA184B">
        <w:rPr>
          <w:lang w:val="it-IT"/>
        </w:rPr>
        <w:t xml:space="preserve">BRASIL. Lei n. 13.140, de 26 de julho de 2015. Dispõe sobre a mediação entre particulares como meio de solução de controvérsias e sobre a autocomposição de conflitos no âmbito da administração pública; altera a Lei nº 9.469, de 10 de julho de 1997, e o Decreto nº 70.235, de 6 de março de 1972; e revoga o § 2º do art. 6º da Lei nº 9.469, de 10 de julho de 1997. </w:t>
      </w:r>
      <w:r w:rsidRPr="00AA184B">
        <w:rPr>
          <w:i/>
          <w:iCs/>
          <w:lang w:val="it-IT"/>
        </w:rPr>
        <w:t>Diário Oficial da União</w:t>
      </w:r>
      <w:r w:rsidRPr="00AA184B">
        <w:rPr>
          <w:lang w:val="it-IT"/>
        </w:rPr>
        <w:t xml:space="preserve">: seção 1, Brasília, DF, n. 121, p. 4, 29 jul. 2015b. Disponível em: </w:t>
      </w:r>
      <w:hyperlink r:id="rId17" w:history="1">
        <w:r w:rsidRPr="00AA184B">
          <w:rPr>
            <w:rStyle w:val="Hyperlink"/>
            <w:lang w:val="it-IT"/>
          </w:rPr>
          <w:t>https://www.planalto.gov.br/ccivil_03/_ato2015-2018/2015/lei/l13140.htm</w:t>
        </w:r>
      </w:hyperlink>
      <w:r w:rsidRPr="00AA184B">
        <w:rPr>
          <w:lang w:val="it-IT"/>
        </w:rPr>
        <w:t xml:space="preserve">. Acesso em: 29 jan. 2025. </w:t>
      </w:r>
    </w:p>
    <w:p w14:paraId="3AB20792" w14:textId="77777777" w:rsidR="00AA184B" w:rsidRPr="00AA184B" w:rsidRDefault="00AA184B" w:rsidP="00AA184B">
      <w:pPr>
        <w:pStyle w:val="NormalWeb"/>
        <w:adjustRightInd w:val="0"/>
        <w:snapToGrid w:val="0"/>
        <w:spacing w:before="0" w:beforeAutospacing="0" w:after="0" w:afterAutospacing="0"/>
        <w:jc w:val="both"/>
        <w:rPr>
          <w:lang w:val="it-IT"/>
        </w:rPr>
      </w:pPr>
    </w:p>
    <w:p w14:paraId="65D851B3" w14:textId="77777777" w:rsidR="00AA184B" w:rsidRDefault="00AA184B" w:rsidP="00AA184B">
      <w:pPr>
        <w:pStyle w:val="NormalWeb"/>
        <w:adjustRightInd w:val="0"/>
        <w:snapToGrid w:val="0"/>
        <w:spacing w:before="0" w:beforeAutospacing="0" w:after="0" w:afterAutospacing="0"/>
        <w:jc w:val="both"/>
      </w:pPr>
      <w:r w:rsidRPr="00AA184B">
        <w:rPr>
          <w:lang w:val="it-IT"/>
        </w:rPr>
        <w:t xml:space="preserve">BRASIL. </w:t>
      </w:r>
      <w:r w:rsidRPr="00AA184B">
        <w:t xml:space="preserve">Lei n. 13.303, de 30 de julho de 2016. Dispõe sobre o estatuto jurídico da empresa pública, da sociedade de economia mista e de suas subsidiárias, no âmbito da União, dos Estados, do Distrito Federal e dos Municípios. </w:t>
      </w:r>
      <w:r w:rsidRPr="00AA184B">
        <w:rPr>
          <w:i/>
          <w:iCs/>
        </w:rPr>
        <w:t>Diário Oficial da União</w:t>
      </w:r>
      <w:r w:rsidRPr="00AA184B">
        <w:t xml:space="preserve">: seção 1, Brasília, DF, ano CLII, n. 125, p. 1, 1º out. 2016. Disponível em: </w:t>
      </w:r>
      <w:hyperlink r:id="rId18" w:history="1">
        <w:r w:rsidRPr="00AA184B">
          <w:rPr>
            <w:rStyle w:val="Hyperlink"/>
          </w:rPr>
          <w:t>https://www.planalto.gov.br/ccivil_03/_ato2015-2018/2016/lei/l13303.htm</w:t>
        </w:r>
      </w:hyperlink>
      <w:r w:rsidRPr="00AA184B">
        <w:t xml:space="preserve">. Acesso em: 29 jan. 2025. </w:t>
      </w:r>
    </w:p>
    <w:p w14:paraId="631DDE8D" w14:textId="0BF48192" w:rsidR="00DC4F00" w:rsidRPr="00AA184B" w:rsidRDefault="00DC4F00" w:rsidP="00AA184B">
      <w:pPr>
        <w:pStyle w:val="Pargrafosementrada-TAPP"/>
        <w:spacing w:line="240" w:lineRule="auto"/>
        <w:jc w:val="center"/>
        <w:rPr>
          <w:rFonts w:cs="Times New Roman"/>
          <w:lang w:val="pt-BR"/>
        </w:rPr>
      </w:pPr>
      <w:r w:rsidRPr="00AA184B">
        <w:rPr>
          <w:rFonts w:cs="Times New Roman"/>
          <w:highlight w:val="yellow"/>
          <w:lang w:val="pt-BR"/>
        </w:rPr>
        <w:lastRenderedPageBreak/>
        <w:t>Para mais informações consultar a ABNT</w:t>
      </w:r>
      <w:r w:rsidR="00181B07" w:rsidRPr="00AA184B">
        <w:rPr>
          <w:rFonts w:cs="Times New Roman"/>
          <w:lang w:val="pt-BR"/>
        </w:rPr>
        <w:t>!</w:t>
      </w:r>
    </w:p>
    <w:p w14:paraId="37A02D64" w14:textId="77777777" w:rsidR="00DC4F00" w:rsidRPr="00AA184B" w:rsidRDefault="00DC4F00" w:rsidP="00AA184B">
      <w:pPr>
        <w:pStyle w:val="Pargrafosementrada-TAPP"/>
        <w:spacing w:line="240" w:lineRule="auto"/>
        <w:rPr>
          <w:rFonts w:cs="Times New Roman"/>
          <w:b/>
          <w:bCs/>
          <w:lang w:val="pt-BR"/>
        </w:rPr>
      </w:pPr>
    </w:p>
    <w:p w14:paraId="1013DA9B" w14:textId="77777777" w:rsidR="00834530" w:rsidRPr="00AA184B" w:rsidRDefault="00834530" w:rsidP="00AA184B">
      <w:pPr>
        <w:spacing w:after="0" w:line="240" w:lineRule="auto"/>
        <w:jc w:val="both"/>
        <w:rPr>
          <w:rFonts w:eastAsia="Times New Roman" w:cs="Times New Roman"/>
          <w:szCs w:val="24"/>
          <w:lang w:eastAsia="pt-BR"/>
        </w:rPr>
      </w:pPr>
      <w:r w:rsidRPr="00AA184B">
        <w:rPr>
          <w:rFonts w:eastAsia="Times New Roman" w:cs="Times New Roman"/>
          <w:szCs w:val="24"/>
          <w:lang w:eastAsia="pt-BR"/>
        </w:rPr>
        <w:t>Principais Normas ABNT para Documentação Acadêmica:</w:t>
      </w:r>
    </w:p>
    <w:p w14:paraId="64B62195" w14:textId="77777777" w:rsidR="00834530" w:rsidRPr="00AA184B" w:rsidRDefault="00834530" w:rsidP="00AA184B">
      <w:pPr>
        <w:numPr>
          <w:ilvl w:val="0"/>
          <w:numId w:val="1"/>
        </w:numPr>
        <w:spacing w:after="0" w:line="240" w:lineRule="auto"/>
        <w:jc w:val="both"/>
        <w:rPr>
          <w:rFonts w:eastAsia="Times New Roman" w:cs="Times New Roman"/>
          <w:szCs w:val="24"/>
          <w:lang w:eastAsia="pt-BR"/>
        </w:rPr>
      </w:pPr>
      <w:r w:rsidRPr="00AA184B">
        <w:rPr>
          <w:rFonts w:eastAsia="Times New Roman" w:cs="Times New Roman"/>
          <w:b/>
          <w:bCs/>
          <w:szCs w:val="24"/>
          <w:lang w:eastAsia="pt-BR"/>
        </w:rPr>
        <w:t>NBR 14724 (Apresentação de trabalhos acadêmicos):</w:t>
      </w:r>
    </w:p>
    <w:p w14:paraId="3A333097" w14:textId="77777777" w:rsidR="00834530" w:rsidRPr="00AA184B" w:rsidRDefault="00834530" w:rsidP="00AA184B">
      <w:pPr>
        <w:spacing w:after="0" w:line="240" w:lineRule="auto"/>
        <w:jc w:val="both"/>
        <w:rPr>
          <w:rFonts w:eastAsia="Times New Roman" w:cs="Times New Roman"/>
          <w:szCs w:val="24"/>
          <w:lang w:eastAsia="pt-BR"/>
        </w:rPr>
      </w:pPr>
      <w:r w:rsidRPr="00AA184B">
        <w:rPr>
          <w:rFonts w:eastAsia="Times New Roman" w:cs="Times New Roman"/>
          <w:szCs w:val="24"/>
          <w:lang w:eastAsia="pt-BR"/>
        </w:rPr>
        <w:t>Define os princípios gerais para a elaboração e apresentação de trabalhos acadêmicos, como a organização do texto, as partes que devem constar, o uso de citações e referências, entre outros. </w:t>
      </w:r>
    </w:p>
    <w:p w14:paraId="58DBD411" w14:textId="77777777" w:rsidR="00834530" w:rsidRPr="00AA184B" w:rsidRDefault="00834530" w:rsidP="00AA184B">
      <w:pPr>
        <w:numPr>
          <w:ilvl w:val="0"/>
          <w:numId w:val="1"/>
        </w:numPr>
        <w:spacing w:after="0" w:line="240" w:lineRule="auto"/>
        <w:jc w:val="both"/>
        <w:rPr>
          <w:rFonts w:eastAsia="Times New Roman" w:cs="Times New Roman"/>
          <w:szCs w:val="24"/>
          <w:lang w:eastAsia="pt-BR"/>
        </w:rPr>
      </w:pPr>
      <w:r w:rsidRPr="00AA184B">
        <w:rPr>
          <w:rFonts w:eastAsia="Times New Roman" w:cs="Times New Roman"/>
          <w:b/>
          <w:bCs/>
          <w:szCs w:val="24"/>
          <w:lang w:eastAsia="pt-BR"/>
        </w:rPr>
        <w:t>NBR 6023 (Elaboração de referências):</w:t>
      </w:r>
    </w:p>
    <w:p w14:paraId="04636765" w14:textId="77777777" w:rsidR="00834530" w:rsidRPr="00AA184B" w:rsidRDefault="00834530" w:rsidP="00AA184B">
      <w:pPr>
        <w:spacing w:after="0" w:line="240" w:lineRule="auto"/>
        <w:jc w:val="both"/>
        <w:rPr>
          <w:rFonts w:eastAsia="Times New Roman" w:cs="Times New Roman"/>
          <w:szCs w:val="24"/>
          <w:lang w:eastAsia="pt-BR"/>
        </w:rPr>
      </w:pPr>
      <w:r w:rsidRPr="00AA184B">
        <w:rPr>
          <w:rFonts w:eastAsia="Times New Roman" w:cs="Times New Roman"/>
          <w:szCs w:val="24"/>
          <w:lang w:eastAsia="pt-BR"/>
        </w:rPr>
        <w:t>Estabelece as regras para a elaboração das referências bibliográficas, incluindo a ordem dos elementos (autor, título, editora, etc.), as formas de citar diferentes tipos de fontes (livros, artigos, sites, etc.), e a apresentação da lista de referências. </w:t>
      </w:r>
    </w:p>
    <w:p w14:paraId="748251A6" w14:textId="77777777" w:rsidR="00834530" w:rsidRPr="00AA184B" w:rsidRDefault="00834530" w:rsidP="00AA184B">
      <w:pPr>
        <w:numPr>
          <w:ilvl w:val="0"/>
          <w:numId w:val="1"/>
        </w:numPr>
        <w:spacing w:after="0" w:line="240" w:lineRule="auto"/>
        <w:jc w:val="both"/>
        <w:rPr>
          <w:rFonts w:eastAsia="Times New Roman" w:cs="Times New Roman"/>
          <w:szCs w:val="24"/>
          <w:lang w:eastAsia="pt-BR"/>
        </w:rPr>
      </w:pPr>
      <w:r w:rsidRPr="00AA184B">
        <w:rPr>
          <w:rFonts w:eastAsia="Times New Roman" w:cs="Times New Roman"/>
          <w:b/>
          <w:bCs/>
          <w:szCs w:val="24"/>
          <w:lang w:eastAsia="pt-BR"/>
        </w:rPr>
        <w:t>NBR 10520 (Citações):</w:t>
      </w:r>
    </w:p>
    <w:p w14:paraId="468343D7" w14:textId="77777777" w:rsidR="00834530" w:rsidRPr="00AA184B" w:rsidRDefault="00834530" w:rsidP="00AA184B">
      <w:pPr>
        <w:spacing w:after="0" w:line="240" w:lineRule="auto"/>
        <w:jc w:val="both"/>
        <w:rPr>
          <w:rFonts w:eastAsia="Times New Roman" w:cs="Times New Roman"/>
          <w:szCs w:val="24"/>
          <w:lang w:eastAsia="pt-BR"/>
        </w:rPr>
      </w:pPr>
      <w:r w:rsidRPr="00AA184B">
        <w:rPr>
          <w:rFonts w:eastAsia="Times New Roman" w:cs="Times New Roman"/>
          <w:szCs w:val="24"/>
          <w:lang w:eastAsia="pt-BR"/>
        </w:rPr>
        <w:t>Define as regras para a apresentação de citações em trabalhos acadêmicos, indicando como citar fontes diretas (cópia literal) e indiretas (reprodução do pensamento), e as diferentes formas de apresentação das citações (em corpo do texto, em nota de rodapé, etc.). </w:t>
      </w:r>
    </w:p>
    <w:p w14:paraId="4EE0FDE0" w14:textId="77777777" w:rsidR="00834530" w:rsidRPr="00AA184B" w:rsidRDefault="00834530" w:rsidP="00AA184B">
      <w:pPr>
        <w:numPr>
          <w:ilvl w:val="0"/>
          <w:numId w:val="2"/>
        </w:numPr>
        <w:spacing w:after="0" w:line="240" w:lineRule="auto"/>
        <w:jc w:val="both"/>
        <w:rPr>
          <w:rFonts w:eastAsia="Times New Roman" w:cs="Times New Roman"/>
          <w:szCs w:val="24"/>
          <w:lang w:eastAsia="pt-BR"/>
        </w:rPr>
      </w:pPr>
      <w:r w:rsidRPr="00AA184B">
        <w:rPr>
          <w:rFonts w:eastAsia="Times New Roman" w:cs="Times New Roman"/>
          <w:b/>
          <w:bCs/>
          <w:szCs w:val="24"/>
          <w:lang w:eastAsia="pt-BR"/>
        </w:rPr>
        <w:t>NBR 6022 (Artigo em publicação periódica):</w:t>
      </w:r>
    </w:p>
    <w:p w14:paraId="2878508B" w14:textId="77777777" w:rsidR="00834530" w:rsidRPr="00AA184B" w:rsidRDefault="00834530" w:rsidP="00AA184B">
      <w:pPr>
        <w:spacing w:after="0" w:line="240" w:lineRule="auto"/>
        <w:jc w:val="both"/>
        <w:rPr>
          <w:rFonts w:eastAsia="Times New Roman" w:cs="Times New Roman"/>
          <w:szCs w:val="24"/>
          <w:lang w:eastAsia="pt-BR"/>
        </w:rPr>
      </w:pPr>
      <w:r w:rsidRPr="00AA184B">
        <w:rPr>
          <w:rFonts w:eastAsia="Times New Roman" w:cs="Times New Roman"/>
          <w:szCs w:val="24"/>
          <w:lang w:eastAsia="pt-BR"/>
        </w:rPr>
        <w:t>Define os princípios para a elaboração e apresentação de artigos em periódicos científicos e técnicos. </w:t>
      </w:r>
    </w:p>
    <w:p w14:paraId="2AB6B9FE" w14:textId="77777777" w:rsidR="00834530" w:rsidRPr="00AA184B" w:rsidRDefault="00834530" w:rsidP="00AA184B">
      <w:pPr>
        <w:numPr>
          <w:ilvl w:val="0"/>
          <w:numId w:val="2"/>
        </w:numPr>
        <w:spacing w:after="0" w:line="240" w:lineRule="auto"/>
        <w:jc w:val="both"/>
        <w:rPr>
          <w:rFonts w:eastAsia="Times New Roman" w:cs="Times New Roman"/>
          <w:szCs w:val="24"/>
          <w:lang w:eastAsia="pt-BR"/>
        </w:rPr>
      </w:pPr>
      <w:r w:rsidRPr="00AA184B">
        <w:rPr>
          <w:rFonts w:eastAsia="Times New Roman" w:cs="Times New Roman"/>
          <w:b/>
          <w:bCs/>
          <w:szCs w:val="24"/>
          <w:lang w:eastAsia="pt-BR"/>
        </w:rPr>
        <w:t>NBR 6028 (Resumo):</w:t>
      </w:r>
    </w:p>
    <w:p w14:paraId="3F0A026A" w14:textId="77777777" w:rsidR="00834530" w:rsidRPr="00AA184B" w:rsidRDefault="00834530" w:rsidP="00AA184B">
      <w:pPr>
        <w:spacing w:after="0" w:line="240" w:lineRule="auto"/>
        <w:jc w:val="both"/>
        <w:rPr>
          <w:rFonts w:eastAsia="Times New Roman" w:cs="Times New Roman"/>
          <w:szCs w:val="24"/>
          <w:lang w:eastAsia="pt-BR"/>
        </w:rPr>
      </w:pPr>
      <w:r w:rsidRPr="00AA184B">
        <w:rPr>
          <w:rFonts w:eastAsia="Times New Roman" w:cs="Times New Roman"/>
          <w:szCs w:val="24"/>
          <w:lang w:eastAsia="pt-BR"/>
        </w:rPr>
        <w:t>Estabelece as regras para a elaboração de resumos de trabalhos acadêmicos. </w:t>
      </w:r>
    </w:p>
    <w:p w14:paraId="393ABC14" w14:textId="77777777" w:rsidR="00834530" w:rsidRPr="00AA184B" w:rsidRDefault="00834530" w:rsidP="00AA184B">
      <w:pPr>
        <w:spacing w:after="0" w:line="240" w:lineRule="auto"/>
        <w:jc w:val="both"/>
        <w:rPr>
          <w:rFonts w:eastAsia="Times New Roman" w:cs="Times New Roman"/>
          <w:szCs w:val="24"/>
          <w:lang w:eastAsia="pt-BR"/>
        </w:rPr>
      </w:pPr>
    </w:p>
    <w:p w14:paraId="34CE76BB" w14:textId="77777777" w:rsidR="00834530" w:rsidRPr="00AA184B" w:rsidRDefault="00834530" w:rsidP="00AA184B">
      <w:pPr>
        <w:spacing w:after="0" w:line="240" w:lineRule="auto"/>
        <w:jc w:val="both"/>
        <w:rPr>
          <w:rFonts w:eastAsia="Times New Roman" w:cs="Times New Roman"/>
          <w:szCs w:val="24"/>
          <w:lang w:eastAsia="pt-BR"/>
        </w:rPr>
      </w:pPr>
    </w:p>
    <w:p w14:paraId="2B05661D" w14:textId="77777777" w:rsidR="00995164" w:rsidRPr="00AA184B" w:rsidRDefault="00995164" w:rsidP="00AA184B">
      <w:pPr>
        <w:spacing w:after="0" w:line="240" w:lineRule="auto"/>
        <w:jc w:val="both"/>
        <w:rPr>
          <w:rFonts w:eastAsia="Times New Roman" w:cs="Times New Roman"/>
          <w:szCs w:val="24"/>
          <w:lang w:eastAsia="pt-BR"/>
        </w:rPr>
      </w:pPr>
    </w:p>
    <w:p w14:paraId="092B2CE6" w14:textId="77777777" w:rsidR="00E62818" w:rsidRPr="00AA184B" w:rsidRDefault="00E62818" w:rsidP="00AA184B">
      <w:pPr>
        <w:spacing w:after="0" w:line="240" w:lineRule="auto"/>
        <w:jc w:val="both"/>
        <w:rPr>
          <w:rFonts w:eastAsia="Times New Roman" w:cs="Times New Roman"/>
          <w:szCs w:val="24"/>
          <w:lang w:eastAsia="pt-BR"/>
        </w:rPr>
      </w:pPr>
    </w:p>
    <w:p w14:paraId="5866162C" w14:textId="77777777" w:rsidR="00CA5366" w:rsidRPr="00E62818" w:rsidRDefault="00CA5366" w:rsidP="00DC4F00">
      <w:pPr>
        <w:jc w:val="both"/>
      </w:pPr>
    </w:p>
    <w:sectPr w:rsidR="00CA5366" w:rsidRPr="00E62818" w:rsidSect="002827FC">
      <w:headerReference w:type="default" r:id="rId19"/>
      <w:headerReference w:type="first" r:id="rId20"/>
      <w:footerReference w:type="first" r:id="rId21"/>
      <w:pgSz w:w="11906" w:h="16838"/>
      <w:pgMar w:top="1701" w:right="1134" w:bottom="1134" w:left="1701" w:header="0" w:footer="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DD7E2" w14:textId="77777777" w:rsidR="005632FA" w:rsidRDefault="005632FA" w:rsidP="00420FC1">
      <w:pPr>
        <w:spacing w:after="0" w:line="240" w:lineRule="auto"/>
      </w:pPr>
      <w:r>
        <w:separator/>
      </w:r>
    </w:p>
  </w:endnote>
  <w:endnote w:type="continuationSeparator" w:id="0">
    <w:p w14:paraId="7E57BEDA" w14:textId="77777777" w:rsidR="005632FA" w:rsidRDefault="005632FA" w:rsidP="0042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AEE" w14:textId="5F23DE79" w:rsidR="002827FC" w:rsidRDefault="002827FC">
    <w:pPr>
      <w:pStyle w:val="Rodap"/>
    </w:pPr>
    <w:r>
      <w:rPr>
        <w:noProof/>
        <w:lang w:eastAsia="pt-BR"/>
      </w:rPr>
      <w:drawing>
        <wp:inline distT="0" distB="0" distL="0" distR="0" wp14:anchorId="7E1AAC82" wp14:editId="63E93EB0">
          <wp:extent cx="5760085" cy="755650"/>
          <wp:effectExtent l="0" t="0" r="5715" b="6350"/>
          <wp:docPr id="416587066" name="Imagem 2"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87066" name="Imagem 2" descr="Logotip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5760085" cy="755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2712F" w14:textId="77777777" w:rsidR="005632FA" w:rsidRDefault="005632FA" w:rsidP="00420FC1">
      <w:pPr>
        <w:spacing w:after="0" w:line="240" w:lineRule="auto"/>
      </w:pPr>
      <w:r>
        <w:separator/>
      </w:r>
    </w:p>
  </w:footnote>
  <w:footnote w:type="continuationSeparator" w:id="0">
    <w:p w14:paraId="4A3B2522" w14:textId="77777777" w:rsidR="005632FA" w:rsidRDefault="005632FA" w:rsidP="00420FC1">
      <w:pPr>
        <w:spacing w:after="0" w:line="240" w:lineRule="auto"/>
      </w:pPr>
      <w:r>
        <w:continuationSeparator/>
      </w:r>
    </w:p>
  </w:footnote>
  <w:footnote w:id="1">
    <w:p w14:paraId="063A6A7B" w14:textId="7BCC538D" w:rsidR="00420FC1" w:rsidRPr="00546485" w:rsidRDefault="00420FC1" w:rsidP="00546485">
      <w:pPr>
        <w:pStyle w:val="Textodenotaderodap"/>
        <w:ind w:left="142" w:hanging="142"/>
        <w:jc w:val="both"/>
      </w:pPr>
      <w:r w:rsidRPr="00546485">
        <w:rPr>
          <w:rStyle w:val="Refdenotaderodap"/>
        </w:rPr>
        <w:footnoteRef/>
      </w:r>
      <w:r w:rsidRPr="00546485">
        <w:t xml:space="preserve"> </w:t>
      </w:r>
      <w:r w:rsidR="00546485">
        <w:tab/>
      </w:r>
      <w:r w:rsidR="006F1C6C">
        <w:t xml:space="preserve">Artigo científico produzido </w:t>
      </w:r>
      <w:r w:rsidR="001F2047">
        <w:t xml:space="preserve">por </w:t>
      </w:r>
      <w:proofErr w:type="spellStart"/>
      <w:r w:rsidR="006F1C6C">
        <w:t>xxxx</w:t>
      </w:r>
      <w:proofErr w:type="spellEnd"/>
      <w:r w:rsidRPr="00546485">
        <w:t xml:space="preserve">, da </w:t>
      </w:r>
      <w:r w:rsidR="001F2047">
        <w:t xml:space="preserve">Escola de ciências Jurídicas, Graduação em Direito, </w:t>
      </w:r>
      <w:r w:rsidRPr="00546485">
        <w:t>da Universidade de Passo Fundo</w:t>
      </w:r>
      <w:r w:rsidR="00465BB6" w:rsidRPr="00546485">
        <w:t>/RS, no ano de</w:t>
      </w:r>
      <w:r w:rsidR="00C84D29">
        <w:t xml:space="preserve">. </w:t>
      </w:r>
      <w:r w:rsidR="00F942CF">
        <w:t>(</w:t>
      </w:r>
      <w:r w:rsidR="00C84D29" w:rsidRPr="00F942CF">
        <w:rPr>
          <w:color w:val="FF0000"/>
        </w:rPr>
        <w:t>Sempre deve situar o leitor sobre quando e em que contexto foi feito</w:t>
      </w:r>
      <w:r w:rsidR="00F942CF">
        <w:rPr>
          <w:color w:val="FF0000"/>
        </w:rPr>
        <w:t xml:space="preserve">, ou seja, utilizar </w:t>
      </w:r>
      <w:r w:rsidR="00C271A8">
        <w:rPr>
          <w:color w:val="FF0000"/>
        </w:rPr>
        <w:t>em que curso e em que data</w:t>
      </w:r>
      <w:r w:rsidR="00F942CF">
        <w:t>)</w:t>
      </w:r>
      <w:r w:rsidR="00C84D29">
        <w:t>.</w:t>
      </w:r>
    </w:p>
  </w:footnote>
  <w:footnote w:id="2">
    <w:p w14:paraId="0A13AAE8" w14:textId="1FB4509E" w:rsidR="00420FC1" w:rsidRPr="00546485" w:rsidRDefault="00420FC1" w:rsidP="005322C0">
      <w:pPr>
        <w:pStyle w:val="Textodenotaderodap"/>
        <w:ind w:left="142" w:hanging="142"/>
        <w:jc w:val="both"/>
      </w:pPr>
      <w:r w:rsidRPr="00546485">
        <w:rPr>
          <w:rStyle w:val="Refdenotaderodap"/>
        </w:rPr>
        <w:footnoteRef/>
      </w:r>
      <w:r w:rsidRPr="00546485">
        <w:t xml:space="preserve"> </w:t>
      </w:r>
      <w:r w:rsidR="00546485">
        <w:tab/>
      </w:r>
      <w:r w:rsidRPr="00546485">
        <w:t>Qualificação do autor</w:t>
      </w:r>
      <w:r w:rsidR="005960BB">
        <w:t xml:space="preserve">. Ex. </w:t>
      </w:r>
      <w:r w:rsidR="001F2047" w:rsidRPr="00546485">
        <w:t xml:space="preserve">da </w:t>
      </w:r>
      <w:r w:rsidR="001F2047">
        <w:t xml:space="preserve">Escola de ciências Jurídicas, Graduação em Direito, </w:t>
      </w:r>
      <w:r w:rsidR="001F2047" w:rsidRPr="00546485">
        <w:t>da Universidade de Passo Fundo/RS</w:t>
      </w:r>
      <w:r w:rsidRPr="00546485">
        <w:t xml:space="preserve">. </w:t>
      </w:r>
      <w:r w:rsidRPr="006F1C6C">
        <w:rPr>
          <w:color w:val="FF0000"/>
        </w:rPr>
        <w:t>E</w:t>
      </w:r>
      <w:r w:rsidR="006F1C6C" w:rsidRPr="006F1C6C">
        <w:rPr>
          <w:color w:val="FF0000"/>
        </w:rPr>
        <w:t xml:space="preserve">-mail e link para o </w:t>
      </w:r>
      <w:r w:rsidR="00BB7DA7" w:rsidRPr="006F1C6C">
        <w:rPr>
          <w:color w:val="FF0000"/>
        </w:rPr>
        <w:t>currículo na plataforma Lattes</w:t>
      </w:r>
      <w:r w:rsidR="00BB7DA7">
        <w:t>.</w:t>
      </w:r>
    </w:p>
  </w:footnote>
  <w:footnote w:id="3">
    <w:p w14:paraId="2F903EEE" w14:textId="0855C218" w:rsidR="00465BB6" w:rsidRPr="00546485" w:rsidRDefault="00465BB6" w:rsidP="005322C0">
      <w:pPr>
        <w:pStyle w:val="Textodenotaderodap"/>
        <w:ind w:left="142" w:hanging="142"/>
        <w:jc w:val="both"/>
      </w:pPr>
      <w:r w:rsidRPr="00546485">
        <w:rPr>
          <w:rStyle w:val="Refdenotaderodap"/>
        </w:rPr>
        <w:footnoteRef/>
      </w:r>
      <w:r w:rsidRPr="00546485">
        <w:t xml:space="preserve"> </w:t>
      </w:r>
      <w:r w:rsidR="00546485">
        <w:tab/>
      </w:r>
      <w:r w:rsidR="005960BB">
        <w:t>(</w:t>
      </w:r>
      <w:r w:rsidRPr="00546485">
        <w:t>Qualificação do orientador</w:t>
      </w:r>
      <w:r w:rsidR="005322C0">
        <w:t xml:space="preserve"> e/ou coautor</w:t>
      </w:r>
      <w:r w:rsidR="005960BB">
        <w:t xml:space="preserve">. Ex. </w:t>
      </w:r>
      <w:r w:rsidRPr="00546485">
        <w:t>Professor d</w:t>
      </w:r>
      <w:r w:rsidR="001F2047" w:rsidRPr="00546485">
        <w:t xml:space="preserve">a </w:t>
      </w:r>
      <w:r w:rsidR="001F2047">
        <w:t>Escola de ciências Jurídicas, Graduação em Direito</w:t>
      </w:r>
      <w:r w:rsidR="005322C0">
        <w:t xml:space="preserve"> ou Mestrado em Direito, </w:t>
      </w:r>
      <w:r w:rsidR="001F2047" w:rsidRPr="00546485">
        <w:t>da Universidade de Passo Fundo/RS</w:t>
      </w:r>
      <w:r w:rsidRPr="00546485">
        <w:t xml:space="preserve">. </w:t>
      </w:r>
      <w:r w:rsidR="00C271A8" w:rsidRPr="006F1C6C">
        <w:rPr>
          <w:color w:val="FF0000"/>
        </w:rPr>
        <w:t>E-mail e link para o currículo na plataforma Lattes</w:t>
      </w:r>
      <w:r w:rsidR="00C271A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69393"/>
      <w:docPartObj>
        <w:docPartGallery w:val="Page Numbers (Top of Page)"/>
        <w:docPartUnique/>
      </w:docPartObj>
    </w:sdtPr>
    <w:sdtEndPr>
      <w:rPr>
        <w:sz w:val="20"/>
        <w:szCs w:val="20"/>
      </w:rPr>
    </w:sdtEndPr>
    <w:sdtContent>
      <w:p w14:paraId="0D5EE5B0" w14:textId="3A7730E2" w:rsidR="00F27F94" w:rsidRPr="00F27F94" w:rsidRDefault="00F27F94">
        <w:pPr>
          <w:pStyle w:val="Cabealho"/>
          <w:jc w:val="right"/>
          <w:rPr>
            <w:sz w:val="20"/>
            <w:szCs w:val="20"/>
          </w:rPr>
        </w:pPr>
        <w:r w:rsidRPr="00F27F94">
          <w:rPr>
            <w:sz w:val="20"/>
            <w:szCs w:val="20"/>
          </w:rPr>
          <w:fldChar w:fldCharType="begin"/>
        </w:r>
        <w:r w:rsidRPr="00F27F94">
          <w:rPr>
            <w:sz w:val="20"/>
            <w:szCs w:val="20"/>
          </w:rPr>
          <w:instrText>PAGE   \* MERGEFORMAT</w:instrText>
        </w:r>
        <w:r w:rsidRPr="00F27F94">
          <w:rPr>
            <w:sz w:val="20"/>
            <w:szCs w:val="20"/>
          </w:rPr>
          <w:fldChar w:fldCharType="separate"/>
        </w:r>
        <w:r w:rsidR="00272103">
          <w:rPr>
            <w:noProof/>
            <w:sz w:val="20"/>
            <w:szCs w:val="20"/>
          </w:rPr>
          <w:t>11</w:t>
        </w:r>
        <w:r w:rsidRPr="00F27F94">
          <w:rPr>
            <w:sz w:val="20"/>
            <w:szCs w:val="20"/>
          </w:rPr>
          <w:fldChar w:fldCharType="end"/>
        </w:r>
      </w:p>
    </w:sdtContent>
  </w:sdt>
  <w:p w14:paraId="7D3E1377" w14:textId="77777777" w:rsidR="00F27F94" w:rsidRDefault="00F27F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3F4A" w14:textId="58A6FCC1" w:rsidR="002761D1" w:rsidRDefault="002827FC" w:rsidP="002827FC">
    <w:pPr>
      <w:pStyle w:val="Cabealho"/>
      <w:jc w:val="center"/>
    </w:pPr>
    <w:r>
      <w:rPr>
        <w:noProof/>
        <w:lang w:eastAsia="pt-BR"/>
      </w:rPr>
      <w:drawing>
        <wp:inline distT="0" distB="0" distL="0" distR="0" wp14:anchorId="193B5B8C" wp14:editId="57E33C37">
          <wp:extent cx="3316406" cy="903411"/>
          <wp:effectExtent l="0" t="0" r="0" b="0"/>
          <wp:docPr id="117553647" name="Imagem 1"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3647" name="Imagem 1" descr="Uma imagem contend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340492" cy="909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6404"/>
    <w:multiLevelType w:val="multilevel"/>
    <w:tmpl w:val="55F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25E93"/>
    <w:multiLevelType w:val="multilevel"/>
    <w:tmpl w:val="CE4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73BC8"/>
    <w:multiLevelType w:val="multilevel"/>
    <w:tmpl w:val="4CDA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2F"/>
    <w:rsid w:val="00016F2F"/>
    <w:rsid w:val="00040C4E"/>
    <w:rsid w:val="0016433F"/>
    <w:rsid w:val="00164532"/>
    <w:rsid w:val="00181B07"/>
    <w:rsid w:val="001B017C"/>
    <w:rsid w:val="001C62CC"/>
    <w:rsid w:val="001F2047"/>
    <w:rsid w:val="002324F5"/>
    <w:rsid w:val="00244B42"/>
    <w:rsid w:val="00272103"/>
    <w:rsid w:val="002761D1"/>
    <w:rsid w:val="002827FC"/>
    <w:rsid w:val="00334248"/>
    <w:rsid w:val="003D7E6B"/>
    <w:rsid w:val="00420FC1"/>
    <w:rsid w:val="0042747D"/>
    <w:rsid w:val="00465BB6"/>
    <w:rsid w:val="004F0F91"/>
    <w:rsid w:val="0051107C"/>
    <w:rsid w:val="005322C0"/>
    <w:rsid w:val="00546485"/>
    <w:rsid w:val="0055634E"/>
    <w:rsid w:val="005632FA"/>
    <w:rsid w:val="005960BB"/>
    <w:rsid w:val="005A1156"/>
    <w:rsid w:val="005A730C"/>
    <w:rsid w:val="005B6E32"/>
    <w:rsid w:val="005C48FD"/>
    <w:rsid w:val="005C7E16"/>
    <w:rsid w:val="005D556C"/>
    <w:rsid w:val="005F152F"/>
    <w:rsid w:val="006336CF"/>
    <w:rsid w:val="00637AAA"/>
    <w:rsid w:val="00677A31"/>
    <w:rsid w:val="006C5CEB"/>
    <w:rsid w:val="006C7F38"/>
    <w:rsid w:val="006F1C6C"/>
    <w:rsid w:val="00716636"/>
    <w:rsid w:val="007A6D24"/>
    <w:rsid w:val="007D3383"/>
    <w:rsid w:val="007D3F71"/>
    <w:rsid w:val="007D7CB0"/>
    <w:rsid w:val="00817116"/>
    <w:rsid w:val="00820731"/>
    <w:rsid w:val="00834530"/>
    <w:rsid w:val="00843464"/>
    <w:rsid w:val="008A60F9"/>
    <w:rsid w:val="008B3DEA"/>
    <w:rsid w:val="008C40CE"/>
    <w:rsid w:val="008D3F0A"/>
    <w:rsid w:val="0092170D"/>
    <w:rsid w:val="00995164"/>
    <w:rsid w:val="009D6630"/>
    <w:rsid w:val="00AA184B"/>
    <w:rsid w:val="00AB75D3"/>
    <w:rsid w:val="00AE51C3"/>
    <w:rsid w:val="00B5370D"/>
    <w:rsid w:val="00B53AE3"/>
    <w:rsid w:val="00B700ED"/>
    <w:rsid w:val="00BA6F2D"/>
    <w:rsid w:val="00BB7DA7"/>
    <w:rsid w:val="00BD1D0F"/>
    <w:rsid w:val="00C249FB"/>
    <w:rsid w:val="00C271A8"/>
    <w:rsid w:val="00C55487"/>
    <w:rsid w:val="00C64C77"/>
    <w:rsid w:val="00C84D29"/>
    <w:rsid w:val="00C90CF7"/>
    <w:rsid w:val="00CA5366"/>
    <w:rsid w:val="00CB1776"/>
    <w:rsid w:val="00D15DFB"/>
    <w:rsid w:val="00D70AFD"/>
    <w:rsid w:val="00D969B3"/>
    <w:rsid w:val="00DB1FCA"/>
    <w:rsid w:val="00DB704B"/>
    <w:rsid w:val="00DC4F00"/>
    <w:rsid w:val="00E54969"/>
    <w:rsid w:val="00E62818"/>
    <w:rsid w:val="00E76C2F"/>
    <w:rsid w:val="00F27F94"/>
    <w:rsid w:val="00F43481"/>
    <w:rsid w:val="00F942CF"/>
    <w:rsid w:val="00FA2849"/>
    <w:rsid w:val="00FC39A7"/>
    <w:rsid w:val="00FD4987"/>
    <w:rsid w:val="00FE6F61"/>
    <w:rsid w:val="00FF1D62"/>
    <w:rsid w:val="00FF7B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D535"/>
  <w15:docId w15:val="{B5E15438-1D20-4B10-9989-D6B3B83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62818"/>
    <w:pPr>
      <w:spacing w:before="100" w:beforeAutospacing="1" w:after="100" w:afterAutospacing="1" w:line="240" w:lineRule="auto"/>
    </w:pPr>
    <w:rPr>
      <w:rFonts w:eastAsia="Times New Roman" w:cs="Times New Roman"/>
      <w:szCs w:val="24"/>
      <w:lang w:eastAsia="pt-BR"/>
    </w:rPr>
  </w:style>
  <w:style w:type="paragraph" w:styleId="Textodebalo">
    <w:name w:val="Balloon Text"/>
    <w:basedOn w:val="Normal"/>
    <w:link w:val="TextodebaloChar"/>
    <w:uiPriority w:val="99"/>
    <w:semiHidden/>
    <w:unhideWhenUsed/>
    <w:rsid w:val="00E62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2818"/>
    <w:rPr>
      <w:rFonts w:ascii="Tahoma" w:hAnsi="Tahoma" w:cs="Tahoma"/>
      <w:sz w:val="16"/>
      <w:szCs w:val="16"/>
    </w:rPr>
  </w:style>
  <w:style w:type="paragraph" w:styleId="Textodenotaderodap">
    <w:name w:val="footnote text"/>
    <w:basedOn w:val="Normal"/>
    <w:link w:val="TextodenotaderodapChar"/>
    <w:uiPriority w:val="99"/>
    <w:semiHidden/>
    <w:unhideWhenUsed/>
    <w:rsid w:val="00420F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0FC1"/>
    <w:rPr>
      <w:sz w:val="20"/>
      <w:szCs w:val="20"/>
    </w:rPr>
  </w:style>
  <w:style w:type="character" w:styleId="Refdenotaderodap">
    <w:name w:val="footnote reference"/>
    <w:basedOn w:val="Fontepargpadro"/>
    <w:uiPriority w:val="99"/>
    <w:semiHidden/>
    <w:unhideWhenUsed/>
    <w:rsid w:val="00420FC1"/>
    <w:rPr>
      <w:vertAlign w:val="superscript"/>
    </w:rPr>
  </w:style>
  <w:style w:type="paragraph" w:styleId="Cabealho">
    <w:name w:val="header"/>
    <w:basedOn w:val="Normal"/>
    <w:link w:val="CabealhoChar"/>
    <w:uiPriority w:val="99"/>
    <w:unhideWhenUsed/>
    <w:rsid w:val="00F27F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F94"/>
  </w:style>
  <w:style w:type="paragraph" w:styleId="Rodap">
    <w:name w:val="footer"/>
    <w:basedOn w:val="Normal"/>
    <w:link w:val="RodapChar"/>
    <w:uiPriority w:val="99"/>
    <w:unhideWhenUsed/>
    <w:rsid w:val="00F27F94"/>
    <w:pPr>
      <w:tabs>
        <w:tab w:val="center" w:pos="4252"/>
        <w:tab w:val="right" w:pos="8504"/>
      </w:tabs>
      <w:spacing w:after="0" w:line="240" w:lineRule="auto"/>
    </w:pPr>
  </w:style>
  <w:style w:type="character" w:customStyle="1" w:styleId="RodapChar">
    <w:name w:val="Rodapé Char"/>
    <w:basedOn w:val="Fontepargpadro"/>
    <w:link w:val="Rodap"/>
    <w:uiPriority w:val="99"/>
    <w:rsid w:val="00F27F94"/>
  </w:style>
  <w:style w:type="paragraph" w:customStyle="1" w:styleId="Pargrafosementrada-TAPP">
    <w:name w:val="Parágrafo sem entrada - TA + PP"/>
    <w:basedOn w:val="Normal"/>
    <w:qFormat/>
    <w:rsid w:val="00DC4F00"/>
    <w:pPr>
      <w:tabs>
        <w:tab w:val="left" w:pos="851"/>
      </w:tabs>
      <w:spacing w:after="0" w:line="360" w:lineRule="auto"/>
      <w:jc w:val="both"/>
    </w:pPr>
    <w:rPr>
      <w:rFonts w:cs="Arial"/>
      <w:szCs w:val="24"/>
      <w:lang w:val="en-US"/>
    </w:rPr>
  </w:style>
  <w:style w:type="character" w:styleId="nfase">
    <w:name w:val="Emphasis"/>
    <w:basedOn w:val="Fontepargpadro"/>
    <w:uiPriority w:val="20"/>
    <w:qFormat/>
    <w:rsid w:val="00DC4F00"/>
    <w:rPr>
      <w:i/>
      <w:iCs/>
    </w:rPr>
  </w:style>
  <w:style w:type="character" w:styleId="Hyperlink">
    <w:name w:val="Hyperlink"/>
    <w:basedOn w:val="Fontepargpadro"/>
    <w:uiPriority w:val="99"/>
    <w:unhideWhenUsed/>
    <w:rsid w:val="005C48FD"/>
    <w:rPr>
      <w:color w:val="0000FF" w:themeColor="hyperlink"/>
      <w:u w:val="single"/>
    </w:rPr>
  </w:style>
  <w:style w:type="character" w:customStyle="1" w:styleId="UnresolvedMention">
    <w:name w:val="Unresolved Mention"/>
    <w:basedOn w:val="Fontepargpadro"/>
    <w:uiPriority w:val="99"/>
    <w:semiHidden/>
    <w:unhideWhenUsed/>
    <w:rsid w:val="005C48FD"/>
    <w:rPr>
      <w:color w:val="605E5C"/>
      <w:shd w:val="clear" w:color="auto" w:fill="E1DFDD"/>
    </w:rPr>
  </w:style>
  <w:style w:type="paragraph" w:styleId="PargrafodaLista">
    <w:name w:val="List Paragraph"/>
    <w:basedOn w:val="Normal"/>
    <w:uiPriority w:val="34"/>
    <w:qFormat/>
    <w:rsid w:val="00AA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3220">
      <w:bodyDiv w:val="1"/>
      <w:marLeft w:val="0"/>
      <w:marRight w:val="0"/>
      <w:marTop w:val="0"/>
      <w:marBottom w:val="0"/>
      <w:divBdr>
        <w:top w:val="none" w:sz="0" w:space="0" w:color="auto"/>
        <w:left w:val="none" w:sz="0" w:space="0" w:color="auto"/>
        <w:bottom w:val="none" w:sz="0" w:space="0" w:color="auto"/>
        <w:right w:val="none" w:sz="0" w:space="0" w:color="auto"/>
      </w:divBdr>
      <w:divsChild>
        <w:div w:id="642274797">
          <w:marLeft w:val="0"/>
          <w:marRight w:val="0"/>
          <w:marTop w:val="0"/>
          <w:marBottom w:val="0"/>
          <w:divBdr>
            <w:top w:val="none" w:sz="0" w:space="0" w:color="auto"/>
            <w:left w:val="none" w:sz="0" w:space="0" w:color="auto"/>
            <w:bottom w:val="none" w:sz="0" w:space="0" w:color="auto"/>
            <w:right w:val="none" w:sz="0" w:space="0" w:color="auto"/>
          </w:divBdr>
          <w:divsChild>
            <w:div w:id="1732069682">
              <w:marLeft w:val="0"/>
              <w:marRight w:val="0"/>
              <w:marTop w:val="0"/>
              <w:marBottom w:val="0"/>
              <w:divBdr>
                <w:top w:val="none" w:sz="0" w:space="0" w:color="auto"/>
                <w:left w:val="none" w:sz="0" w:space="0" w:color="auto"/>
                <w:bottom w:val="none" w:sz="0" w:space="0" w:color="auto"/>
                <w:right w:val="none" w:sz="0" w:space="0" w:color="auto"/>
              </w:divBdr>
              <w:divsChild>
                <w:div w:id="13146791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96362025">
          <w:marLeft w:val="0"/>
          <w:marRight w:val="0"/>
          <w:marTop w:val="0"/>
          <w:marBottom w:val="0"/>
          <w:divBdr>
            <w:top w:val="none" w:sz="0" w:space="0" w:color="auto"/>
            <w:left w:val="none" w:sz="0" w:space="0" w:color="auto"/>
            <w:bottom w:val="none" w:sz="0" w:space="0" w:color="auto"/>
            <w:right w:val="none" w:sz="0" w:space="0" w:color="auto"/>
          </w:divBdr>
          <w:divsChild>
            <w:div w:id="2015329777">
              <w:marLeft w:val="0"/>
              <w:marRight w:val="0"/>
              <w:marTop w:val="0"/>
              <w:marBottom w:val="0"/>
              <w:divBdr>
                <w:top w:val="none" w:sz="0" w:space="0" w:color="auto"/>
                <w:left w:val="none" w:sz="0" w:space="0" w:color="auto"/>
                <w:bottom w:val="none" w:sz="0" w:space="0" w:color="auto"/>
                <w:right w:val="none" w:sz="0" w:space="0" w:color="auto"/>
              </w:divBdr>
              <w:divsChild>
                <w:div w:id="1177575388">
                  <w:marLeft w:val="-420"/>
                  <w:marRight w:val="0"/>
                  <w:marTop w:val="0"/>
                  <w:marBottom w:val="0"/>
                  <w:divBdr>
                    <w:top w:val="none" w:sz="0" w:space="0" w:color="auto"/>
                    <w:left w:val="none" w:sz="0" w:space="0" w:color="auto"/>
                    <w:bottom w:val="none" w:sz="0" w:space="0" w:color="auto"/>
                    <w:right w:val="none" w:sz="0" w:space="0" w:color="auto"/>
                  </w:divBdr>
                  <w:divsChild>
                    <w:div w:id="190412597">
                      <w:marLeft w:val="0"/>
                      <w:marRight w:val="0"/>
                      <w:marTop w:val="0"/>
                      <w:marBottom w:val="0"/>
                      <w:divBdr>
                        <w:top w:val="none" w:sz="0" w:space="0" w:color="auto"/>
                        <w:left w:val="none" w:sz="0" w:space="0" w:color="auto"/>
                        <w:bottom w:val="none" w:sz="0" w:space="0" w:color="auto"/>
                        <w:right w:val="none" w:sz="0" w:space="0" w:color="auto"/>
                      </w:divBdr>
                      <w:divsChild>
                        <w:div w:id="1305818136">
                          <w:marLeft w:val="0"/>
                          <w:marRight w:val="0"/>
                          <w:marTop w:val="0"/>
                          <w:marBottom w:val="0"/>
                          <w:divBdr>
                            <w:top w:val="none" w:sz="0" w:space="0" w:color="auto"/>
                            <w:left w:val="none" w:sz="0" w:space="0" w:color="auto"/>
                            <w:bottom w:val="none" w:sz="0" w:space="0" w:color="auto"/>
                            <w:right w:val="none" w:sz="0" w:space="0" w:color="auto"/>
                          </w:divBdr>
                          <w:divsChild>
                            <w:div w:id="446123079">
                              <w:marLeft w:val="0"/>
                              <w:marRight w:val="0"/>
                              <w:marTop w:val="0"/>
                              <w:marBottom w:val="0"/>
                              <w:divBdr>
                                <w:top w:val="none" w:sz="0" w:space="0" w:color="auto"/>
                                <w:left w:val="none" w:sz="0" w:space="0" w:color="auto"/>
                                <w:bottom w:val="none" w:sz="0" w:space="0" w:color="auto"/>
                                <w:right w:val="none" w:sz="0" w:space="0" w:color="auto"/>
                              </w:divBdr>
                            </w:div>
                            <w:div w:id="16936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3602">
                  <w:marLeft w:val="-420"/>
                  <w:marRight w:val="0"/>
                  <w:marTop w:val="0"/>
                  <w:marBottom w:val="0"/>
                  <w:divBdr>
                    <w:top w:val="none" w:sz="0" w:space="0" w:color="auto"/>
                    <w:left w:val="none" w:sz="0" w:space="0" w:color="auto"/>
                    <w:bottom w:val="none" w:sz="0" w:space="0" w:color="auto"/>
                    <w:right w:val="none" w:sz="0" w:space="0" w:color="auto"/>
                  </w:divBdr>
                  <w:divsChild>
                    <w:div w:id="159078982">
                      <w:marLeft w:val="0"/>
                      <w:marRight w:val="0"/>
                      <w:marTop w:val="0"/>
                      <w:marBottom w:val="0"/>
                      <w:divBdr>
                        <w:top w:val="none" w:sz="0" w:space="0" w:color="auto"/>
                        <w:left w:val="none" w:sz="0" w:space="0" w:color="auto"/>
                        <w:bottom w:val="none" w:sz="0" w:space="0" w:color="auto"/>
                        <w:right w:val="none" w:sz="0" w:space="0" w:color="auto"/>
                      </w:divBdr>
                      <w:divsChild>
                        <w:div w:id="1960990483">
                          <w:marLeft w:val="0"/>
                          <w:marRight w:val="0"/>
                          <w:marTop w:val="0"/>
                          <w:marBottom w:val="0"/>
                          <w:divBdr>
                            <w:top w:val="none" w:sz="0" w:space="0" w:color="auto"/>
                            <w:left w:val="none" w:sz="0" w:space="0" w:color="auto"/>
                            <w:bottom w:val="none" w:sz="0" w:space="0" w:color="auto"/>
                            <w:right w:val="none" w:sz="0" w:space="0" w:color="auto"/>
                          </w:divBdr>
                          <w:divsChild>
                            <w:div w:id="572277460">
                              <w:marLeft w:val="0"/>
                              <w:marRight w:val="0"/>
                              <w:marTop w:val="0"/>
                              <w:marBottom w:val="0"/>
                              <w:divBdr>
                                <w:top w:val="none" w:sz="0" w:space="0" w:color="auto"/>
                                <w:left w:val="none" w:sz="0" w:space="0" w:color="auto"/>
                                <w:bottom w:val="none" w:sz="0" w:space="0" w:color="auto"/>
                                <w:right w:val="none" w:sz="0" w:space="0" w:color="auto"/>
                              </w:divBdr>
                            </w:div>
                            <w:div w:id="12397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11328">
                  <w:marLeft w:val="-420"/>
                  <w:marRight w:val="0"/>
                  <w:marTop w:val="0"/>
                  <w:marBottom w:val="0"/>
                  <w:divBdr>
                    <w:top w:val="none" w:sz="0" w:space="0" w:color="auto"/>
                    <w:left w:val="none" w:sz="0" w:space="0" w:color="auto"/>
                    <w:bottom w:val="none" w:sz="0" w:space="0" w:color="auto"/>
                    <w:right w:val="none" w:sz="0" w:space="0" w:color="auto"/>
                  </w:divBdr>
                  <w:divsChild>
                    <w:div w:id="917134971">
                      <w:marLeft w:val="0"/>
                      <w:marRight w:val="0"/>
                      <w:marTop w:val="0"/>
                      <w:marBottom w:val="0"/>
                      <w:divBdr>
                        <w:top w:val="none" w:sz="0" w:space="0" w:color="auto"/>
                        <w:left w:val="none" w:sz="0" w:space="0" w:color="auto"/>
                        <w:bottom w:val="none" w:sz="0" w:space="0" w:color="auto"/>
                        <w:right w:val="none" w:sz="0" w:space="0" w:color="auto"/>
                      </w:divBdr>
                      <w:divsChild>
                        <w:div w:id="1790582424">
                          <w:marLeft w:val="0"/>
                          <w:marRight w:val="0"/>
                          <w:marTop w:val="0"/>
                          <w:marBottom w:val="0"/>
                          <w:divBdr>
                            <w:top w:val="none" w:sz="0" w:space="0" w:color="auto"/>
                            <w:left w:val="none" w:sz="0" w:space="0" w:color="auto"/>
                            <w:bottom w:val="none" w:sz="0" w:space="0" w:color="auto"/>
                            <w:right w:val="none" w:sz="0" w:space="0" w:color="auto"/>
                          </w:divBdr>
                          <w:divsChild>
                            <w:div w:id="658264010">
                              <w:marLeft w:val="0"/>
                              <w:marRight w:val="0"/>
                              <w:marTop w:val="0"/>
                              <w:marBottom w:val="0"/>
                              <w:divBdr>
                                <w:top w:val="none" w:sz="0" w:space="0" w:color="auto"/>
                                <w:left w:val="none" w:sz="0" w:space="0" w:color="auto"/>
                                <w:bottom w:val="none" w:sz="0" w:space="0" w:color="auto"/>
                                <w:right w:val="none" w:sz="0" w:space="0" w:color="auto"/>
                              </w:divBdr>
                            </w:div>
                            <w:div w:id="128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911174">
          <w:marLeft w:val="0"/>
          <w:marRight w:val="0"/>
          <w:marTop w:val="0"/>
          <w:marBottom w:val="0"/>
          <w:divBdr>
            <w:top w:val="none" w:sz="0" w:space="0" w:color="auto"/>
            <w:left w:val="none" w:sz="0" w:space="0" w:color="auto"/>
            <w:bottom w:val="none" w:sz="0" w:space="0" w:color="auto"/>
            <w:right w:val="none" w:sz="0" w:space="0" w:color="auto"/>
          </w:divBdr>
          <w:divsChild>
            <w:div w:id="1071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8378">
      <w:bodyDiv w:val="1"/>
      <w:marLeft w:val="0"/>
      <w:marRight w:val="0"/>
      <w:marTop w:val="0"/>
      <w:marBottom w:val="0"/>
      <w:divBdr>
        <w:top w:val="none" w:sz="0" w:space="0" w:color="auto"/>
        <w:left w:val="none" w:sz="0" w:space="0" w:color="auto"/>
        <w:bottom w:val="none" w:sz="0" w:space="0" w:color="auto"/>
        <w:right w:val="none" w:sz="0" w:space="0" w:color="auto"/>
      </w:divBdr>
    </w:div>
    <w:div w:id="889077261">
      <w:bodyDiv w:val="1"/>
      <w:marLeft w:val="0"/>
      <w:marRight w:val="0"/>
      <w:marTop w:val="0"/>
      <w:marBottom w:val="0"/>
      <w:divBdr>
        <w:top w:val="none" w:sz="0" w:space="0" w:color="auto"/>
        <w:left w:val="none" w:sz="0" w:space="0" w:color="auto"/>
        <w:bottom w:val="none" w:sz="0" w:space="0" w:color="auto"/>
        <w:right w:val="none" w:sz="0" w:space="0" w:color="auto"/>
      </w:divBdr>
    </w:div>
    <w:div w:id="914701936">
      <w:bodyDiv w:val="1"/>
      <w:marLeft w:val="0"/>
      <w:marRight w:val="0"/>
      <w:marTop w:val="0"/>
      <w:marBottom w:val="0"/>
      <w:divBdr>
        <w:top w:val="none" w:sz="0" w:space="0" w:color="auto"/>
        <w:left w:val="none" w:sz="0" w:space="0" w:color="auto"/>
        <w:bottom w:val="none" w:sz="0" w:space="0" w:color="auto"/>
        <w:right w:val="none" w:sz="0" w:space="0" w:color="auto"/>
      </w:divBdr>
      <w:divsChild>
        <w:div w:id="534928463">
          <w:marLeft w:val="-420"/>
          <w:marRight w:val="0"/>
          <w:marTop w:val="0"/>
          <w:marBottom w:val="0"/>
          <w:divBdr>
            <w:top w:val="none" w:sz="0" w:space="0" w:color="auto"/>
            <w:left w:val="none" w:sz="0" w:space="0" w:color="auto"/>
            <w:bottom w:val="none" w:sz="0" w:space="0" w:color="auto"/>
            <w:right w:val="none" w:sz="0" w:space="0" w:color="auto"/>
          </w:divBdr>
          <w:divsChild>
            <w:div w:id="1697346902">
              <w:marLeft w:val="0"/>
              <w:marRight w:val="0"/>
              <w:marTop w:val="0"/>
              <w:marBottom w:val="0"/>
              <w:divBdr>
                <w:top w:val="none" w:sz="0" w:space="0" w:color="auto"/>
                <w:left w:val="none" w:sz="0" w:space="0" w:color="auto"/>
                <w:bottom w:val="none" w:sz="0" w:space="0" w:color="auto"/>
                <w:right w:val="none" w:sz="0" w:space="0" w:color="auto"/>
              </w:divBdr>
              <w:divsChild>
                <w:div w:id="1170562240">
                  <w:marLeft w:val="0"/>
                  <w:marRight w:val="0"/>
                  <w:marTop w:val="0"/>
                  <w:marBottom w:val="0"/>
                  <w:divBdr>
                    <w:top w:val="none" w:sz="0" w:space="0" w:color="auto"/>
                    <w:left w:val="none" w:sz="0" w:space="0" w:color="auto"/>
                    <w:bottom w:val="none" w:sz="0" w:space="0" w:color="auto"/>
                    <w:right w:val="none" w:sz="0" w:space="0" w:color="auto"/>
                  </w:divBdr>
                  <w:divsChild>
                    <w:div w:id="886918082">
                      <w:marLeft w:val="0"/>
                      <w:marRight w:val="0"/>
                      <w:marTop w:val="0"/>
                      <w:marBottom w:val="0"/>
                      <w:divBdr>
                        <w:top w:val="none" w:sz="0" w:space="0" w:color="auto"/>
                        <w:left w:val="none" w:sz="0" w:space="0" w:color="auto"/>
                        <w:bottom w:val="none" w:sz="0" w:space="0" w:color="auto"/>
                        <w:right w:val="none" w:sz="0" w:space="0" w:color="auto"/>
                      </w:divBdr>
                    </w:div>
                    <w:div w:id="19985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214">
          <w:marLeft w:val="-420"/>
          <w:marRight w:val="0"/>
          <w:marTop w:val="0"/>
          <w:marBottom w:val="0"/>
          <w:divBdr>
            <w:top w:val="none" w:sz="0" w:space="0" w:color="auto"/>
            <w:left w:val="none" w:sz="0" w:space="0" w:color="auto"/>
            <w:bottom w:val="none" w:sz="0" w:space="0" w:color="auto"/>
            <w:right w:val="none" w:sz="0" w:space="0" w:color="auto"/>
          </w:divBdr>
          <w:divsChild>
            <w:div w:id="655106667">
              <w:marLeft w:val="0"/>
              <w:marRight w:val="0"/>
              <w:marTop w:val="0"/>
              <w:marBottom w:val="0"/>
              <w:divBdr>
                <w:top w:val="none" w:sz="0" w:space="0" w:color="auto"/>
                <w:left w:val="none" w:sz="0" w:space="0" w:color="auto"/>
                <w:bottom w:val="none" w:sz="0" w:space="0" w:color="auto"/>
                <w:right w:val="none" w:sz="0" w:space="0" w:color="auto"/>
              </w:divBdr>
              <w:divsChild>
                <w:div w:id="1617370495">
                  <w:marLeft w:val="0"/>
                  <w:marRight w:val="0"/>
                  <w:marTop w:val="0"/>
                  <w:marBottom w:val="0"/>
                  <w:divBdr>
                    <w:top w:val="none" w:sz="0" w:space="0" w:color="auto"/>
                    <w:left w:val="none" w:sz="0" w:space="0" w:color="auto"/>
                    <w:bottom w:val="none" w:sz="0" w:space="0" w:color="auto"/>
                    <w:right w:val="none" w:sz="0" w:space="0" w:color="auto"/>
                  </w:divBdr>
                  <w:divsChild>
                    <w:div w:id="1854372526">
                      <w:marLeft w:val="0"/>
                      <w:marRight w:val="0"/>
                      <w:marTop w:val="0"/>
                      <w:marBottom w:val="0"/>
                      <w:divBdr>
                        <w:top w:val="none" w:sz="0" w:space="0" w:color="auto"/>
                        <w:left w:val="none" w:sz="0" w:space="0" w:color="auto"/>
                        <w:bottom w:val="none" w:sz="0" w:space="0" w:color="auto"/>
                        <w:right w:val="none" w:sz="0" w:space="0" w:color="auto"/>
                      </w:divBdr>
                    </w:div>
                    <w:div w:id="4818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86485">
      <w:bodyDiv w:val="1"/>
      <w:marLeft w:val="0"/>
      <w:marRight w:val="0"/>
      <w:marTop w:val="0"/>
      <w:marBottom w:val="0"/>
      <w:divBdr>
        <w:top w:val="none" w:sz="0" w:space="0" w:color="auto"/>
        <w:left w:val="none" w:sz="0" w:space="0" w:color="auto"/>
        <w:bottom w:val="none" w:sz="0" w:space="0" w:color="auto"/>
        <w:right w:val="none" w:sz="0" w:space="0" w:color="auto"/>
      </w:divBdr>
    </w:div>
    <w:div w:id="1475835765">
      <w:bodyDiv w:val="1"/>
      <w:marLeft w:val="0"/>
      <w:marRight w:val="0"/>
      <w:marTop w:val="0"/>
      <w:marBottom w:val="0"/>
      <w:divBdr>
        <w:top w:val="none" w:sz="0" w:space="0" w:color="auto"/>
        <w:left w:val="none" w:sz="0" w:space="0" w:color="auto"/>
        <w:bottom w:val="none" w:sz="0" w:space="0" w:color="auto"/>
        <w:right w:val="none" w:sz="0" w:space="0" w:color="auto"/>
      </w:divBdr>
      <w:divsChild>
        <w:div w:id="301617059">
          <w:marLeft w:val="-420"/>
          <w:marRight w:val="0"/>
          <w:marTop w:val="0"/>
          <w:marBottom w:val="0"/>
          <w:divBdr>
            <w:top w:val="none" w:sz="0" w:space="0" w:color="auto"/>
            <w:left w:val="none" w:sz="0" w:space="0" w:color="auto"/>
            <w:bottom w:val="none" w:sz="0" w:space="0" w:color="auto"/>
            <w:right w:val="none" w:sz="0" w:space="0" w:color="auto"/>
          </w:divBdr>
          <w:divsChild>
            <w:div w:id="1623001473">
              <w:marLeft w:val="0"/>
              <w:marRight w:val="0"/>
              <w:marTop w:val="0"/>
              <w:marBottom w:val="0"/>
              <w:divBdr>
                <w:top w:val="none" w:sz="0" w:space="0" w:color="auto"/>
                <w:left w:val="none" w:sz="0" w:space="0" w:color="auto"/>
                <w:bottom w:val="none" w:sz="0" w:space="0" w:color="auto"/>
                <w:right w:val="none" w:sz="0" w:space="0" w:color="auto"/>
              </w:divBdr>
              <w:divsChild>
                <w:div w:id="565380606">
                  <w:marLeft w:val="0"/>
                  <w:marRight w:val="0"/>
                  <w:marTop w:val="0"/>
                  <w:marBottom w:val="0"/>
                  <w:divBdr>
                    <w:top w:val="none" w:sz="0" w:space="0" w:color="auto"/>
                    <w:left w:val="none" w:sz="0" w:space="0" w:color="auto"/>
                    <w:bottom w:val="none" w:sz="0" w:space="0" w:color="auto"/>
                    <w:right w:val="none" w:sz="0" w:space="0" w:color="auto"/>
                  </w:divBdr>
                  <w:divsChild>
                    <w:div w:id="1306740010">
                      <w:marLeft w:val="0"/>
                      <w:marRight w:val="0"/>
                      <w:marTop w:val="0"/>
                      <w:marBottom w:val="0"/>
                      <w:divBdr>
                        <w:top w:val="none" w:sz="0" w:space="0" w:color="auto"/>
                        <w:left w:val="none" w:sz="0" w:space="0" w:color="auto"/>
                        <w:bottom w:val="none" w:sz="0" w:space="0" w:color="auto"/>
                        <w:right w:val="none" w:sz="0" w:space="0" w:color="auto"/>
                      </w:divBdr>
                    </w:div>
                    <w:div w:id="118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9021">
          <w:marLeft w:val="-420"/>
          <w:marRight w:val="0"/>
          <w:marTop w:val="0"/>
          <w:marBottom w:val="0"/>
          <w:divBdr>
            <w:top w:val="none" w:sz="0" w:space="0" w:color="auto"/>
            <w:left w:val="none" w:sz="0" w:space="0" w:color="auto"/>
            <w:bottom w:val="none" w:sz="0" w:space="0" w:color="auto"/>
            <w:right w:val="none" w:sz="0" w:space="0" w:color="auto"/>
          </w:divBdr>
          <w:divsChild>
            <w:div w:id="985090275">
              <w:marLeft w:val="0"/>
              <w:marRight w:val="0"/>
              <w:marTop w:val="0"/>
              <w:marBottom w:val="0"/>
              <w:divBdr>
                <w:top w:val="none" w:sz="0" w:space="0" w:color="auto"/>
                <w:left w:val="none" w:sz="0" w:space="0" w:color="auto"/>
                <w:bottom w:val="none" w:sz="0" w:space="0" w:color="auto"/>
                <w:right w:val="none" w:sz="0" w:space="0" w:color="auto"/>
              </w:divBdr>
              <w:divsChild>
                <w:div w:id="713891046">
                  <w:marLeft w:val="0"/>
                  <w:marRight w:val="0"/>
                  <w:marTop w:val="0"/>
                  <w:marBottom w:val="0"/>
                  <w:divBdr>
                    <w:top w:val="none" w:sz="0" w:space="0" w:color="auto"/>
                    <w:left w:val="none" w:sz="0" w:space="0" w:color="auto"/>
                    <w:bottom w:val="none" w:sz="0" w:space="0" w:color="auto"/>
                    <w:right w:val="none" w:sz="0" w:space="0" w:color="auto"/>
                  </w:divBdr>
                  <w:divsChild>
                    <w:div w:id="1017267233">
                      <w:marLeft w:val="0"/>
                      <w:marRight w:val="0"/>
                      <w:marTop w:val="0"/>
                      <w:marBottom w:val="0"/>
                      <w:divBdr>
                        <w:top w:val="none" w:sz="0" w:space="0" w:color="auto"/>
                        <w:left w:val="none" w:sz="0" w:space="0" w:color="auto"/>
                        <w:bottom w:val="none" w:sz="0" w:space="0" w:color="auto"/>
                        <w:right w:val="none" w:sz="0" w:space="0" w:color="auto"/>
                      </w:divBdr>
                    </w:div>
                    <w:div w:id="11808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70348">
      <w:bodyDiv w:val="1"/>
      <w:marLeft w:val="0"/>
      <w:marRight w:val="0"/>
      <w:marTop w:val="0"/>
      <w:marBottom w:val="0"/>
      <w:divBdr>
        <w:top w:val="none" w:sz="0" w:space="0" w:color="auto"/>
        <w:left w:val="none" w:sz="0" w:space="0" w:color="auto"/>
        <w:bottom w:val="none" w:sz="0" w:space="0" w:color="auto"/>
        <w:right w:val="none" w:sz="0" w:space="0" w:color="auto"/>
      </w:divBdr>
      <w:divsChild>
        <w:div w:id="322780382">
          <w:marLeft w:val="0"/>
          <w:marRight w:val="0"/>
          <w:marTop w:val="0"/>
          <w:marBottom w:val="0"/>
          <w:divBdr>
            <w:top w:val="none" w:sz="0" w:space="0" w:color="auto"/>
            <w:left w:val="none" w:sz="0" w:space="0" w:color="auto"/>
            <w:bottom w:val="none" w:sz="0" w:space="0" w:color="auto"/>
            <w:right w:val="none" w:sz="0" w:space="0" w:color="auto"/>
          </w:divBdr>
          <w:divsChild>
            <w:div w:id="2110000563">
              <w:marLeft w:val="0"/>
              <w:marRight w:val="0"/>
              <w:marTop w:val="0"/>
              <w:marBottom w:val="0"/>
              <w:divBdr>
                <w:top w:val="none" w:sz="0" w:space="0" w:color="auto"/>
                <w:left w:val="none" w:sz="0" w:space="0" w:color="auto"/>
                <w:bottom w:val="none" w:sz="0" w:space="0" w:color="auto"/>
                <w:right w:val="none" w:sz="0" w:space="0" w:color="auto"/>
              </w:divBdr>
              <w:divsChild>
                <w:div w:id="8445881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4363250">
          <w:marLeft w:val="0"/>
          <w:marRight w:val="0"/>
          <w:marTop w:val="0"/>
          <w:marBottom w:val="0"/>
          <w:divBdr>
            <w:top w:val="none" w:sz="0" w:space="0" w:color="auto"/>
            <w:left w:val="none" w:sz="0" w:space="0" w:color="auto"/>
            <w:bottom w:val="none" w:sz="0" w:space="0" w:color="auto"/>
            <w:right w:val="none" w:sz="0" w:space="0" w:color="auto"/>
          </w:divBdr>
          <w:divsChild>
            <w:div w:id="1960911694">
              <w:marLeft w:val="0"/>
              <w:marRight w:val="0"/>
              <w:marTop w:val="0"/>
              <w:marBottom w:val="0"/>
              <w:divBdr>
                <w:top w:val="none" w:sz="0" w:space="0" w:color="auto"/>
                <w:left w:val="none" w:sz="0" w:space="0" w:color="auto"/>
                <w:bottom w:val="none" w:sz="0" w:space="0" w:color="auto"/>
                <w:right w:val="none" w:sz="0" w:space="0" w:color="auto"/>
              </w:divBdr>
              <w:divsChild>
                <w:div w:id="1650474536">
                  <w:marLeft w:val="-420"/>
                  <w:marRight w:val="0"/>
                  <w:marTop w:val="0"/>
                  <w:marBottom w:val="0"/>
                  <w:divBdr>
                    <w:top w:val="none" w:sz="0" w:space="0" w:color="auto"/>
                    <w:left w:val="none" w:sz="0" w:space="0" w:color="auto"/>
                    <w:bottom w:val="none" w:sz="0" w:space="0" w:color="auto"/>
                    <w:right w:val="none" w:sz="0" w:space="0" w:color="auto"/>
                  </w:divBdr>
                  <w:divsChild>
                    <w:div w:id="1285967436">
                      <w:marLeft w:val="0"/>
                      <w:marRight w:val="0"/>
                      <w:marTop w:val="0"/>
                      <w:marBottom w:val="0"/>
                      <w:divBdr>
                        <w:top w:val="none" w:sz="0" w:space="0" w:color="auto"/>
                        <w:left w:val="none" w:sz="0" w:space="0" w:color="auto"/>
                        <w:bottom w:val="none" w:sz="0" w:space="0" w:color="auto"/>
                        <w:right w:val="none" w:sz="0" w:space="0" w:color="auto"/>
                      </w:divBdr>
                      <w:divsChild>
                        <w:div w:id="2080126778">
                          <w:marLeft w:val="0"/>
                          <w:marRight w:val="0"/>
                          <w:marTop w:val="0"/>
                          <w:marBottom w:val="0"/>
                          <w:divBdr>
                            <w:top w:val="none" w:sz="0" w:space="0" w:color="auto"/>
                            <w:left w:val="none" w:sz="0" w:space="0" w:color="auto"/>
                            <w:bottom w:val="none" w:sz="0" w:space="0" w:color="auto"/>
                            <w:right w:val="none" w:sz="0" w:space="0" w:color="auto"/>
                          </w:divBdr>
                          <w:divsChild>
                            <w:div w:id="286667231">
                              <w:marLeft w:val="0"/>
                              <w:marRight w:val="0"/>
                              <w:marTop w:val="0"/>
                              <w:marBottom w:val="0"/>
                              <w:divBdr>
                                <w:top w:val="none" w:sz="0" w:space="0" w:color="auto"/>
                                <w:left w:val="none" w:sz="0" w:space="0" w:color="auto"/>
                                <w:bottom w:val="none" w:sz="0" w:space="0" w:color="auto"/>
                                <w:right w:val="none" w:sz="0" w:space="0" w:color="auto"/>
                              </w:divBdr>
                            </w:div>
                            <w:div w:id="13973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5075">
                  <w:marLeft w:val="-420"/>
                  <w:marRight w:val="0"/>
                  <w:marTop w:val="0"/>
                  <w:marBottom w:val="0"/>
                  <w:divBdr>
                    <w:top w:val="none" w:sz="0" w:space="0" w:color="auto"/>
                    <w:left w:val="none" w:sz="0" w:space="0" w:color="auto"/>
                    <w:bottom w:val="none" w:sz="0" w:space="0" w:color="auto"/>
                    <w:right w:val="none" w:sz="0" w:space="0" w:color="auto"/>
                  </w:divBdr>
                  <w:divsChild>
                    <w:div w:id="941911247">
                      <w:marLeft w:val="0"/>
                      <w:marRight w:val="0"/>
                      <w:marTop w:val="0"/>
                      <w:marBottom w:val="0"/>
                      <w:divBdr>
                        <w:top w:val="none" w:sz="0" w:space="0" w:color="auto"/>
                        <w:left w:val="none" w:sz="0" w:space="0" w:color="auto"/>
                        <w:bottom w:val="none" w:sz="0" w:space="0" w:color="auto"/>
                        <w:right w:val="none" w:sz="0" w:space="0" w:color="auto"/>
                      </w:divBdr>
                      <w:divsChild>
                        <w:div w:id="1743988497">
                          <w:marLeft w:val="0"/>
                          <w:marRight w:val="0"/>
                          <w:marTop w:val="0"/>
                          <w:marBottom w:val="0"/>
                          <w:divBdr>
                            <w:top w:val="none" w:sz="0" w:space="0" w:color="auto"/>
                            <w:left w:val="none" w:sz="0" w:space="0" w:color="auto"/>
                            <w:bottom w:val="none" w:sz="0" w:space="0" w:color="auto"/>
                            <w:right w:val="none" w:sz="0" w:space="0" w:color="auto"/>
                          </w:divBdr>
                          <w:divsChild>
                            <w:div w:id="641350553">
                              <w:marLeft w:val="0"/>
                              <w:marRight w:val="0"/>
                              <w:marTop w:val="0"/>
                              <w:marBottom w:val="0"/>
                              <w:divBdr>
                                <w:top w:val="none" w:sz="0" w:space="0" w:color="auto"/>
                                <w:left w:val="none" w:sz="0" w:space="0" w:color="auto"/>
                                <w:bottom w:val="none" w:sz="0" w:space="0" w:color="auto"/>
                                <w:right w:val="none" w:sz="0" w:space="0" w:color="auto"/>
                              </w:divBdr>
                            </w:div>
                            <w:div w:id="21284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6291">
                  <w:marLeft w:val="-420"/>
                  <w:marRight w:val="0"/>
                  <w:marTop w:val="0"/>
                  <w:marBottom w:val="0"/>
                  <w:divBdr>
                    <w:top w:val="none" w:sz="0" w:space="0" w:color="auto"/>
                    <w:left w:val="none" w:sz="0" w:space="0" w:color="auto"/>
                    <w:bottom w:val="none" w:sz="0" w:space="0" w:color="auto"/>
                    <w:right w:val="none" w:sz="0" w:space="0" w:color="auto"/>
                  </w:divBdr>
                  <w:divsChild>
                    <w:div w:id="507602326">
                      <w:marLeft w:val="0"/>
                      <w:marRight w:val="0"/>
                      <w:marTop w:val="0"/>
                      <w:marBottom w:val="0"/>
                      <w:divBdr>
                        <w:top w:val="none" w:sz="0" w:space="0" w:color="auto"/>
                        <w:left w:val="none" w:sz="0" w:space="0" w:color="auto"/>
                        <w:bottom w:val="none" w:sz="0" w:space="0" w:color="auto"/>
                        <w:right w:val="none" w:sz="0" w:space="0" w:color="auto"/>
                      </w:divBdr>
                      <w:divsChild>
                        <w:div w:id="49766117">
                          <w:marLeft w:val="0"/>
                          <w:marRight w:val="0"/>
                          <w:marTop w:val="0"/>
                          <w:marBottom w:val="0"/>
                          <w:divBdr>
                            <w:top w:val="none" w:sz="0" w:space="0" w:color="auto"/>
                            <w:left w:val="none" w:sz="0" w:space="0" w:color="auto"/>
                            <w:bottom w:val="none" w:sz="0" w:space="0" w:color="auto"/>
                            <w:right w:val="none" w:sz="0" w:space="0" w:color="auto"/>
                          </w:divBdr>
                          <w:divsChild>
                            <w:div w:id="945231756">
                              <w:marLeft w:val="0"/>
                              <w:marRight w:val="0"/>
                              <w:marTop w:val="0"/>
                              <w:marBottom w:val="0"/>
                              <w:divBdr>
                                <w:top w:val="none" w:sz="0" w:space="0" w:color="auto"/>
                                <w:left w:val="none" w:sz="0" w:space="0" w:color="auto"/>
                                <w:bottom w:val="none" w:sz="0" w:space="0" w:color="auto"/>
                                <w:right w:val="none" w:sz="0" w:space="0" w:color="auto"/>
                              </w:divBdr>
                            </w:div>
                            <w:div w:id="18603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967815">
          <w:marLeft w:val="0"/>
          <w:marRight w:val="0"/>
          <w:marTop w:val="0"/>
          <w:marBottom w:val="0"/>
          <w:divBdr>
            <w:top w:val="none" w:sz="0" w:space="0" w:color="auto"/>
            <w:left w:val="none" w:sz="0" w:space="0" w:color="auto"/>
            <w:bottom w:val="none" w:sz="0" w:space="0" w:color="auto"/>
            <w:right w:val="none" w:sz="0" w:space="0" w:color="auto"/>
          </w:divBdr>
          <w:divsChild>
            <w:div w:id="16347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upf.br/index.php/rjd" TargetMode="External"/><Relationship Id="rId13" Type="http://schemas.openxmlformats.org/officeDocument/2006/relationships/hyperlink" Target="https://www.planalto.gov.br/ccivil_03/leis/leis_2001/l10259.htm" TargetMode="External"/><Relationship Id="rId18" Type="http://schemas.openxmlformats.org/officeDocument/2006/relationships/hyperlink" Target="https://www.planalto.gov.br/ccivil_03/_ato2015-2018/2016/lei/l1330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leis/l9469.htm" TargetMode="External"/><Relationship Id="rId17" Type="http://schemas.openxmlformats.org/officeDocument/2006/relationships/hyperlink" Target="https://www.planalto.gov.br/ccivil_03/_ato2015-2018/2015/lei/l13140.htm" TargetMode="External"/><Relationship Id="rId2" Type="http://schemas.openxmlformats.org/officeDocument/2006/relationships/numbering" Target="numbering.xml"/><Relationship Id="rId16" Type="http://schemas.openxmlformats.org/officeDocument/2006/relationships/hyperlink" Target="https://www.planalto.gov.br/ccivil_03/_ato2015-2018/2015/lei/l13105.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itution.congress.gov/constitution/amendment-7/" TargetMode="External"/><Relationship Id="rId5" Type="http://schemas.openxmlformats.org/officeDocument/2006/relationships/webSettings" Target="webSettings.xml"/><Relationship Id="rId15" Type="http://schemas.openxmlformats.org/officeDocument/2006/relationships/hyperlink" Target="https://www.planalto.gov.br/ccivil_03/_ato2007-2010/2009/lei/l12153.htm" TargetMode="External"/><Relationship Id="rId23" Type="http://schemas.openxmlformats.org/officeDocument/2006/relationships/theme" Target="theme/theme1.xml"/><Relationship Id="rId10" Type="http://schemas.openxmlformats.org/officeDocument/2006/relationships/hyperlink" Target="https://cienciaesaudecoletiva.com.br/artigos/governanca-ambiental-e-economia-verde/101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de.upf.br/jspui/browse?type=program&amp;order=ASC&amp;rpp=20&amp;value=Programa+de+P%C3%B3s-Gradua%C3%A7%C3%A3o+em+Direito" TargetMode="External"/><Relationship Id="rId14" Type="http://schemas.openxmlformats.org/officeDocument/2006/relationships/hyperlink" Target="https://www.legisweb.com.br/legislacao/?id=20065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20UPF\Template%20TCC%20P&#243;sDireitoUPF%20(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C812-8D51-4122-9E8E-B7EDF540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TCC PósDireitoUPF (2)</Template>
  <TotalTime>0</TotalTime>
  <Pages>11</Pages>
  <Words>3735</Words>
  <Characters>20170</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UPF</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Rita de Cassia de Marco</cp:lastModifiedBy>
  <cp:revision>2</cp:revision>
  <cp:lastPrinted>2025-06-03T17:21:00Z</cp:lastPrinted>
  <dcterms:created xsi:type="dcterms:W3CDTF">2025-06-03T18:26:00Z</dcterms:created>
  <dcterms:modified xsi:type="dcterms:W3CDTF">2025-06-03T18:26:00Z</dcterms:modified>
</cp:coreProperties>
</file>